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25" w:rsidRDefault="00712925">
      <w:pPr>
        <w:jc w:val="center"/>
        <w:rPr>
          <w:rFonts w:ascii="Calibri" w:hAnsi="Calibri"/>
          <w:color w:val="FF0000"/>
          <w:sz w:val="20"/>
          <w:szCs w:val="20"/>
        </w:rPr>
      </w:pPr>
    </w:p>
    <w:p w:rsidR="00712925" w:rsidRDefault="0075022F">
      <w:pPr>
        <w:jc w:val="center"/>
        <w:rPr>
          <w:rFonts w:ascii="Calibri" w:hAnsi="Calibri"/>
          <w:color w:val="FF0000"/>
          <w:sz w:val="20"/>
          <w:szCs w:val="20"/>
        </w:rPr>
      </w:pPr>
      <w:r>
        <w:rPr>
          <w:rFonts w:ascii="Calibri" w:hAnsi="Calibri"/>
          <w:color w:val="FF0000"/>
          <w:sz w:val="20"/>
          <w:szCs w:val="20"/>
        </w:rPr>
        <w:t xml:space="preserve">***REMOVE ALL TYPE IN </w:t>
      </w:r>
      <w:r w:rsidRPr="0075022F">
        <w:rPr>
          <w:rFonts w:ascii="Calibri" w:hAnsi="Calibri"/>
          <w:b/>
          <w:color w:val="FF0000"/>
          <w:sz w:val="20"/>
          <w:szCs w:val="20"/>
        </w:rPr>
        <w:t>RED</w:t>
      </w:r>
      <w:r>
        <w:rPr>
          <w:rFonts w:ascii="Calibri" w:hAnsi="Calibri"/>
          <w:color w:val="FF0000"/>
          <w:sz w:val="20"/>
          <w:szCs w:val="20"/>
        </w:rPr>
        <w:t xml:space="preserve"> BEFORE SUBMITTING TO LENDER***</w:t>
      </w:r>
    </w:p>
    <w:p w:rsidR="003A3229" w:rsidRPr="005E68D6" w:rsidRDefault="00656FE3">
      <w:pPr>
        <w:jc w:val="center"/>
        <w:rPr>
          <w:rFonts w:ascii="Calibri" w:hAnsi="Calibri"/>
          <w:i/>
          <w:sz w:val="20"/>
          <w:szCs w:val="20"/>
        </w:rPr>
      </w:pPr>
      <w:r w:rsidRPr="005E68D6">
        <w:rPr>
          <w:rFonts w:ascii="Calibri" w:hAnsi="Calibri"/>
          <w:i/>
          <w:noProof/>
          <w:sz w:val="20"/>
          <w:szCs w:val="20"/>
        </w:rPr>
        <w:drawing>
          <wp:anchor distT="0" distB="0" distL="114300" distR="114300" simplePos="0" relativeHeight="251656192" behindDoc="0" locked="0" layoutInCell="1" allowOverlap="1">
            <wp:simplePos x="0" y="0"/>
            <wp:positionH relativeFrom="column">
              <wp:posOffset>0</wp:posOffset>
            </wp:positionH>
            <wp:positionV relativeFrom="paragraph">
              <wp:posOffset>-571500</wp:posOffset>
            </wp:positionV>
            <wp:extent cx="5941060" cy="701040"/>
            <wp:effectExtent l="19050" t="0" r="2540" b="0"/>
            <wp:wrapSquare wrapText="left"/>
            <wp:docPr id="2" name="Picture 2" descr="HAFA Lette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FA Letter Headers"/>
                    <pic:cNvPicPr>
                      <a:picLocks noChangeAspect="1" noChangeArrowheads="1"/>
                    </pic:cNvPicPr>
                  </pic:nvPicPr>
                  <pic:blipFill>
                    <a:blip r:embed="rId7" cstate="print"/>
                    <a:srcRect/>
                    <a:stretch>
                      <a:fillRect/>
                    </a:stretch>
                  </pic:blipFill>
                  <pic:spPr bwMode="auto">
                    <a:xfrm>
                      <a:off x="0" y="0"/>
                      <a:ext cx="5941060" cy="701040"/>
                    </a:xfrm>
                    <a:prstGeom prst="rect">
                      <a:avLst/>
                    </a:prstGeom>
                    <a:noFill/>
                    <a:ln w="9525">
                      <a:noFill/>
                      <a:miter lim="800000"/>
                      <a:headEnd/>
                      <a:tailEnd/>
                    </a:ln>
                  </pic:spPr>
                </pic:pic>
              </a:graphicData>
            </a:graphic>
          </wp:anchor>
        </w:drawing>
      </w:r>
      <w:r w:rsidR="001C5DD7" w:rsidRPr="005E68D6">
        <w:rPr>
          <w:rFonts w:ascii="Calibri" w:hAnsi="Calibri"/>
          <w:i/>
          <w:color w:val="FF0000"/>
          <w:sz w:val="20"/>
          <w:szCs w:val="20"/>
        </w:rPr>
        <w:t>Completed By Broker/Agent Representing Seller/Borrower</w:t>
      </w:r>
    </w:p>
    <w:p w:rsidR="003A3229" w:rsidRDefault="003A3229">
      <w:pPr>
        <w:jc w:val="center"/>
        <w:rPr>
          <w:rFonts w:ascii="Calibri" w:hAnsi="Calibri"/>
          <w:sz w:val="20"/>
          <w:szCs w:val="20"/>
        </w:rPr>
      </w:pPr>
    </w:p>
    <w:p w:rsidR="00E03984" w:rsidRDefault="00E03984">
      <w:pPr>
        <w:jc w:val="center"/>
        <w:rPr>
          <w:rFonts w:ascii="Calibri" w:hAnsi="Calibri"/>
          <w:sz w:val="20"/>
          <w:szCs w:val="20"/>
        </w:rPr>
      </w:pPr>
    </w:p>
    <w:p w:rsidR="00E03984" w:rsidRDefault="00E03984">
      <w:pPr>
        <w:jc w:val="center"/>
        <w:rPr>
          <w:rFonts w:ascii="Calibri" w:hAnsi="Calibri"/>
          <w:b/>
          <w:sz w:val="20"/>
          <w:szCs w:val="20"/>
        </w:rPr>
      </w:pPr>
    </w:p>
    <w:p w:rsidR="003A3229" w:rsidRPr="005E4D96" w:rsidRDefault="00750C75">
      <w:pPr>
        <w:rPr>
          <w:rFonts w:ascii="Calibri" w:hAnsi="Calibri"/>
          <w:color w:val="FF0000"/>
          <w:sz w:val="20"/>
          <w:szCs w:val="20"/>
        </w:rPr>
      </w:pPr>
      <w:r w:rsidRPr="005E4D96">
        <w:rPr>
          <w:rFonts w:ascii="Calibri" w:hAnsi="Calibri"/>
          <w:color w:val="FF0000"/>
          <w:sz w:val="20"/>
          <w:szCs w:val="20"/>
        </w:rPr>
        <w:t>[Name of Servicer]</w:t>
      </w:r>
      <w:r w:rsidRPr="005E4D96">
        <w:rPr>
          <w:rFonts w:ascii="Calibri" w:hAnsi="Calibri"/>
          <w:color w:val="FF0000"/>
          <w:sz w:val="20"/>
          <w:szCs w:val="20"/>
        </w:rPr>
        <w:tab/>
      </w:r>
      <w:r w:rsidRPr="005E4D96">
        <w:rPr>
          <w:rFonts w:ascii="Calibri" w:hAnsi="Calibri"/>
          <w:color w:val="FF0000"/>
          <w:sz w:val="20"/>
          <w:szCs w:val="20"/>
        </w:rPr>
        <w:tab/>
        <w:t>(“Servicer”)</w:t>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t>[Name of Borrower(s)]</w:t>
      </w:r>
      <w:r w:rsidRPr="005E4D96">
        <w:rPr>
          <w:rFonts w:ascii="Calibri" w:hAnsi="Calibri"/>
          <w:color w:val="FF0000"/>
          <w:sz w:val="20"/>
          <w:szCs w:val="20"/>
        </w:rPr>
        <w:tab/>
        <w:t>(“Borrower”)</w:t>
      </w:r>
    </w:p>
    <w:p w:rsidR="003A3229" w:rsidRPr="005E4D96" w:rsidRDefault="00750C75">
      <w:pPr>
        <w:rPr>
          <w:rFonts w:ascii="Calibri" w:hAnsi="Calibri"/>
          <w:color w:val="FF0000"/>
          <w:sz w:val="20"/>
          <w:szCs w:val="20"/>
        </w:rPr>
      </w:pPr>
      <w:r w:rsidRPr="005E4D96">
        <w:rPr>
          <w:rFonts w:ascii="Calibri" w:hAnsi="Calibri"/>
          <w:color w:val="FF0000"/>
          <w:sz w:val="20"/>
          <w:szCs w:val="20"/>
        </w:rPr>
        <w:t>[Address of Servicer]</w:t>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t xml:space="preserve">[Property Address] </w:t>
      </w:r>
      <w:r w:rsidRPr="005E4D96">
        <w:rPr>
          <w:rFonts w:ascii="Calibri" w:hAnsi="Calibri"/>
          <w:color w:val="FF0000"/>
          <w:sz w:val="20"/>
          <w:szCs w:val="20"/>
        </w:rPr>
        <w:tab/>
        <w:t>(“Property”)</w:t>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p>
    <w:p w:rsidR="003A3229" w:rsidRPr="005E4D96" w:rsidRDefault="00750C75">
      <w:pPr>
        <w:rPr>
          <w:rFonts w:ascii="Calibri" w:hAnsi="Calibri"/>
          <w:color w:val="FF0000"/>
          <w:sz w:val="20"/>
          <w:szCs w:val="20"/>
        </w:rPr>
      </w:pP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t>[Loan #]</w:t>
      </w:r>
      <w:r w:rsidRPr="005E4D96">
        <w:rPr>
          <w:rFonts w:ascii="Calibri" w:hAnsi="Calibri"/>
          <w:color w:val="FF0000"/>
          <w:sz w:val="20"/>
          <w:szCs w:val="20"/>
        </w:rPr>
        <w:tab/>
      </w:r>
      <w:r w:rsidRPr="005E4D96">
        <w:rPr>
          <w:rFonts w:ascii="Calibri" w:hAnsi="Calibri"/>
          <w:color w:val="FF0000"/>
          <w:sz w:val="20"/>
          <w:szCs w:val="20"/>
        </w:rPr>
        <w:tab/>
        <w:t xml:space="preserve">                (“Loan”)</w:t>
      </w:r>
      <w:r w:rsidRPr="005E4D96">
        <w:rPr>
          <w:rFonts w:ascii="Calibri" w:hAnsi="Calibri"/>
          <w:color w:val="FF0000"/>
          <w:sz w:val="20"/>
          <w:szCs w:val="20"/>
        </w:rPr>
        <w:tab/>
      </w:r>
      <w:r w:rsidRPr="005E4D96">
        <w:rPr>
          <w:rFonts w:ascii="Calibri" w:hAnsi="Calibri"/>
          <w:color w:val="FF0000"/>
          <w:sz w:val="20"/>
          <w:szCs w:val="20"/>
        </w:rPr>
        <w:tab/>
      </w:r>
    </w:p>
    <w:p w:rsidR="003A3229" w:rsidRPr="005E4D96" w:rsidRDefault="00750C75">
      <w:pPr>
        <w:rPr>
          <w:rFonts w:ascii="Calibri" w:hAnsi="Calibri"/>
          <w:color w:val="FF0000"/>
          <w:sz w:val="20"/>
          <w:szCs w:val="20"/>
        </w:rPr>
      </w:pPr>
      <w:r w:rsidRPr="005E4D96">
        <w:rPr>
          <w:rFonts w:ascii="Calibri" w:hAnsi="Calibri"/>
          <w:color w:val="FF0000"/>
          <w:sz w:val="20"/>
          <w:szCs w:val="20"/>
        </w:rPr>
        <w:t>[Servicer FAX]</w:t>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p>
    <w:p w:rsidR="003A3229" w:rsidRPr="005E4D96" w:rsidRDefault="00750C75">
      <w:pPr>
        <w:rPr>
          <w:rFonts w:ascii="Calibri" w:hAnsi="Calibri"/>
          <w:color w:val="FF0000"/>
          <w:sz w:val="20"/>
          <w:szCs w:val="20"/>
        </w:rPr>
      </w:pPr>
      <w:r w:rsidRPr="005E4D96">
        <w:rPr>
          <w:rFonts w:ascii="Calibri" w:hAnsi="Calibri"/>
          <w:color w:val="FF0000"/>
          <w:sz w:val="20"/>
          <w:szCs w:val="20"/>
        </w:rPr>
        <w:t>[Servicer Email]</w:t>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r w:rsidRPr="005E4D96">
        <w:rPr>
          <w:rFonts w:ascii="Calibri" w:hAnsi="Calibri"/>
          <w:color w:val="FF0000"/>
          <w:sz w:val="20"/>
          <w:szCs w:val="20"/>
        </w:rPr>
        <w:tab/>
      </w:r>
    </w:p>
    <w:p w:rsidR="003A3229" w:rsidRPr="005E4D96" w:rsidRDefault="003A3229">
      <w:pPr>
        <w:rPr>
          <w:rFonts w:ascii="Calibri" w:hAnsi="Calibri"/>
          <w:color w:val="FF0000"/>
          <w:sz w:val="20"/>
          <w:szCs w:val="20"/>
        </w:rPr>
      </w:pPr>
    </w:p>
    <w:p w:rsidR="003A3229" w:rsidRPr="005E4D96" w:rsidRDefault="00750C75">
      <w:pPr>
        <w:rPr>
          <w:rFonts w:ascii="Calibri" w:hAnsi="Calibri"/>
          <w:color w:val="FF0000"/>
          <w:sz w:val="20"/>
          <w:szCs w:val="20"/>
        </w:rPr>
      </w:pPr>
      <w:r w:rsidRPr="005E4D96">
        <w:rPr>
          <w:rFonts w:ascii="Calibri" w:hAnsi="Calibri"/>
          <w:color w:val="FF0000"/>
          <w:sz w:val="20"/>
          <w:szCs w:val="20"/>
        </w:rPr>
        <w:t>[Date]</w:t>
      </w:r>
    </w:p>
    <w:p w:rsidR="003A3229" w:rsidRDefault="003A3229">
      <w:pPr>
        <w:rPr>
          <w:rFonts w:ascii="Calibri" w:hAnsi="Calibri"/>
          <w:sz w:val="20"/>
          <w:szCs w:val="20"/>
        </w:rPr>
      </w:pPr>
    </w:p>
    <w:p w:rsidR="003A3229" w:rsidRDefault="00750C75">
      <w:pPr>
        <w:rPr>
          <w:rFonts w:ascii="Calibri" w:hAnsi="Calibri"/>
          <w:sz w:val="20"/>
          <w:szCs w:val="20"/>
        </w:rPr>
      </w:pPr>
      <w:r>
        <w:rPr>
          <w:rFonts w:ascii="Calibri" w:hAnsi="Calibri"/>
          <w:sz w:val="20"/>
          <w:szCs w:val="20"/>
        </w:rPr>
        <w:t>RE:</w:t>
      </w:r>
      <w:r>
        <w:rPr>
          <w:rFonts w:ascii="Calibri" w:hAnsi="Calibri"/>
          <w:sz w:val="20"/>
          <w:szCs w:val="20"/>
        </w:rPr>
        <w:tab/>
        <w:t>Request for Approval of Short Sale Pursuant to Short Sale Agreement Dated [</w:t>
      </w:r>
      <w:r w:rsidRPr="001C5DD7">
        <w:rPr>
          <w:rFonts w:ascii="Calibri" w:hAnsi="Calibri"/>
          <w:color w:val="FF0000"/>
          <w:sz w:val="20"/>
          <w:szCs w:val="20"/>
        </w:rPr>
        <w:t>Date of SSA</w:t>
      </w:r>
      <w:r>
        <w:rPr>
          <w:rFonts w:ascii="Calibri" w:hAnsi="Calibri"/>
          <w:sz w:val="20"/>
          <w:szCs w:val="20"/>
        </w:rPr>
        <w:t>] (“RASS”)</w:t>
      </w:r>
      <w:r>
        <w:rPr>
          <w:rFonts w:ascii="Calibri" w:hAnsi="Calibri"/>
          <w:sz w:val="20"/>
          <w:szCs w:val="20"/>
        </w:rPr>
        <w:tab/>
      </w:r>
    </w:p>
    <w:p w:rsidR="003A3229" w:rsidRDefault="003A3229">
      <w:pPr>
        <w:rPr>
          <w:rFonts w:ascii="Calibri" w:hAnsi="Calibri"/>
          <w:sz w:val="20"/>
          <w:szCs w:val="20"/>
        </w:rPr>
      </w:pPr>
    </w:p>
    <w:p w:rsidR="003A3229" w:rsidRDefault="00750C75">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p>
    <w:p w:rsidR="003A3229" w:rsidRDefault="00750C75">
      <w:pPr>
        <w:rPr>
          <w:rFonts w:ascii="Calibri" w:hAnsi="Calibri"/>
          <w:sz w:val="20"/>
          <w:szCs w:val="20"/>
        </w:rPr>
      </w:pPr>
      <w:r>
        <w:rPr>
          <w:rFonts w:ascii="Calibri" w:hAnsi="Calibri"/>
          <w:sz w:val="20"/>
          <w:szCs w:val="20"/>
        </w:rPr>
        <w:t>This is a Request for Approval of Short Sale Pursuant to the Short Sale Agreement Dated [</w:t>
      </w:r>
      <w:r w:rsidRPr="001C5DD7">
        <w:rPr>
          <w:rFonts w:ascii="Calibri" w:hAnsi="Calibri"/>
          <w:color w:val="FF0000"/>
          <w:sz w:val="20"/>
          <w:szCs w:val="20"/>
        </w:rPr>
        <w:t>Date of SSA</w:t>
      </w:r>
      <w:r>
        <w:rPr>
          <w:rFonts w:ascii="Calibri" w:hAnsi="Calibri"/>
          <w:sz w:val="20"/>
          <w:szCs w:val="20"/>
        </w:rPr>
        <w:t xml:space="preserve">] between the above-referenced Servicer and the borrower and co-borrower </w:t>
      </w:r>
      <w:r w:rsidRPr="001C5DD7">
        <w:rPr>
          <w:rFonts w:ascii="Calibri" w:hAnsi="Calibri"/>
          <w:color w:val="FF0000"/>
          <w:sz w:val="20"/>
          <w:szCs w:val="20"/>
        </w:rPr>
        <w:t xml:space="preserve">(“Borrower” or “you”). </w:t>
      </w:r>
      <w:r>
        <w:rPr>
          <w:rFonts w:ascii="Calibri" w:hAnsi="Calibri"/>
          <w:sz w:val="20"/>
          <w:szCs w:val="20"/>
        </w:rPr>
        <w:t>Under penalty of perjury you certify that:</w:t>
      </w:r>
    </w:p>
    <w:p w:rsidR="003A3229" w:rsidRDefault="003A3229">
      <w:pPr>
        <w:rPr>
          <w:rFonts w:ascii="Calibri" w:hAnsi="Calibri"/>
          <w:sz w:val="20"/>
          <w:szCs w:val="20"/>
        </w:rPr>
      </w:pPr>
    </w:p>
    <w:p w:rsidR="003A3229" w:rsidRDefault="00750C75">
      <w:pPr>
        <w:numPr>
          <w:ilvl w:val="0"/>
          <w:numId w:val="21"/>
        </w:numPr>
        <w:rPr>
          <w:rFonts w:ascii="Calibri" w:hAnsi="Calibri"/>
          <w:sz w:val="20"/>
          <w:szCs w:val="20"/>
        </w:rPr>
      </w:pPr>
      <w:r>
        <w:rPr>
          <w:rFonts w:ascii="Calibri" w:hAnsi="Calibri"/>
          <w:sz w:val="20"/>
          <w:szCs w:val="20"/>
        </w:rPr>
        <w:t xml:space="preserve">the sale of the Property is an “arm’s length” transaction, between parties who are unrelated and unaffiliated by family, marriage, or business relationship; </w:t>
      </w:r>
    </w:p>
    <w:p w:rsidR="003A3229" w:rsidRDefault="00750C75">
      <w:pPr>
        <w:numPr>
          <w:ilvl w:val="0"/>
          <w:numId w:val="21"/>
        </w:numPr>
        <w:rPr>
          <w:rFonts w:ascii="Calibri" w:hAnsi="Calibri"/>
          <w:sz w:val="20"/>
          <w:szCs w:val="20"/>
        </w:rPr>
      </w:pPr>
      <w:r>
        <w:rPr>
          <w:rFonts w:ascii="Calibri" w:hAnsi="Calibri"/>
          <w:sz w:val="20"/>
          <w:szCs w:val="20"/>
        </w:rPr>
        <w:t xml:space="preserve">there are no agreements or understandings between you and the Buyer that you will later obtain title or ownership of the Property; </w:t>
      </w:r>
    </w:p>
    <w:p w:rsidR="003A3229" w:rsidRDefault="00750C75">
      <w:pPr>
        <w:numPr>
          <w:ilvl w:val="0"/>
          <w:numId w:val="21"/>
        </w:numPr>
        <w:rPr>
          <w:rFonts w:ascii="Calibri" w:hAnsi="Calibri"/>
          <w:sz w:val="20"/>
          <w:szCs w:val="20"/>
        </w:rPr>
      </w:pPr>
      <w:r>
        <w:rPr>
          <w:rFonts w:ascii="Calibri" w:hAnsi="Calibri"/>
          <w:sz w:val="20"/>
          <w:szCs w:val="20"/>
        </w:rPr>
        <w:t xml:space="preserve">neither you nor the Buyer will receive any funds or commissions from the sale of the Property except for any amount authorized by Servicer for your relocation expenses; and </w:t>
      </w:r>
    </w:p>
    <w:p w:rsidR="003A3229" w:rsidRDefault="00E03984">
      <w:pPr>
        <w:numPr>
          <w:ilvl w:val="0"/>
          <w:numId w:val="21"/>
        </w:numPr>
        <w:rPr>
          <w:rFonts w:ascii="Calibri" w:hAnsi="Calibri"/>
          <w:sz w:val="20"/>
          <w:szCs w:val="20"/>
        </w:rPr>
      </w:pPr>
      <w:r>
        <w:rPr>
          <w:rFonts w:ascii="Calibri" w:hAnsi="Calibri"/>
          <w:sz w:val="20"/>
          <w:szCs w:val="20"/>
        </w:rPr>
        <w:t>there</w:t>
      </w:r>
      <w:r w:rsidR="00750C75">
        <w:rPr>
          <w:rFonts w:ascii="Calibri" w:hAnsi="Calibri"/>
          <w:sz w:val="20"/>
          <w:szCs w:val="20"/>
        </w:rPr>
        <w:t xml:space="preserve"> are no agreements or offers relating to the sale or subsequent sale of the Property that have not been disclosed to, and approved by, the Servicer.</w:t>
      </w:r>
    </w:p>
    <w:p w:rsidR="003A3229" w:rsidRDefault="003A3229">
      <w:pPr>
        <w:rPr>
          <w:rFonts w:ascii="Calibri" w:hAnsi="Calibri"/>
          <w:sz w:val="20"/>
          <w:szCs w:val="20"/>
        </w:rPr>
      </w:pPr>
    </w:p>
    <w:p w:rsidR="003A3229" w:rsidRDefault="00750C75">
      <w:pPr>
        <w:rPr>
          <w:rFonts w:ascii="Calibri" w:hAnsi="Calibri"/>
          <w:sz w:val="20"/>
          <w:szCs w:val="20"/>
        </w:rPr>
      </w:pPr>
      <w:r>
        <w:rPr>
          <w:rFonts w:ascii="Calibri" w:hAnsi="Calibri"/>
          <w:sz w:val="20"/>
          <w:szCs w:val="20"/>
        </w:rPr>
        <w:t>Please complete, sign and return the Terms of Sale on the following page.</w:t>
      </w:r>
    </w:p>
    <w:p w:rsidR="003A3229" w:rsidRDefault="00750C75">
      <w:pPr>
        <w:rPr>
          <w:rFonts w:ascii="Calibri" w:hAnsi="Calibri"/>
          <w:b/>
          <w:sz w:val="20"/>
          <w:szCs w:val="20"/>
        </w:rPr>
      </w:pPr>
      <w:r>
        <w:rPr>
          <w:rFonts w:ascii="Calibri" w:hAnsi="Calibri"/>
          <w:sz w:val="20"/>
          <w:szCs w:val="20"/>
        </w:rPr>
        <w:br w:type="page"/>
      </w:r>
    </w:p>
    <w:tbl>
      <w:tblPr>
        <w:tblpPr w:leftFromText="180" w:rightFromText="180" w:vertAnchor="page" w:horzAnchor="margin" w:tblpY="1801"/>
        <w:tblOverlap w:val="never"/>
        <w:tblW w:w="9650"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888"/>
        <w:gridCol w:w="318"/>
        <w:gridCol w:w="1205"/>
        <w:gridCol w:w="4239"/>
      </w:tblGrid>
      <w:tr w:rsidR="003A3229">
        <w:trPr>
          <w:trHeight w:val="360"/>
        </w:trPr>
        <w:tc>
          <w:tcPr>
            <w:tcW w:w="9650" w:type="dxa"/>
            <w:gridSpan w:val="4"/>
            <w:tcBorders>
              <w:top w:val="nil"/>
              <w:left w:val="nil"/>
              <w:bottom w:val="nil"/>
              <w:right w:val="nil"/>
            </w:tcBorders>
            <w:shd w:val="clear" w:color="auto" w:fill="EAEAEA"/>
            <w:vAlign w:val="center"/>
          </w:tcPr>
          <w:p w:rsidR="003A3229" w:rsidRDefault="00750C75">
            <w:pPr>
              <w:jc w:val="center"/>
              <w:rPr>
                <w:rFonts w:ascii="Calibri" w:hAnsi="Calibri"/>
                <w:b/>
                <w:sz w:val="20"/>
                <w:szCs w:val="20"/>
              </w:rPr>
            </w:pPr>
            <w:r>
              <w:rPr>
                <w:rFonts w:ascii="Calibri" w:hAnsi="Calibri"/>
                <w:b/>
                <w:sz w:val="20"/>
                <w:szCs w:val="20"/>
              </w:rPr>
              <w:lastRenderedPageBreak/>
              <w:t xml:space="preserve">Terms of Sale </w:t>
            </w:r>
            <w:r w:rsidRPr="00712925">
              <w:rPr>
                <w:rFonts w:ascii="Calibri" w:hAnsi="Calibri"/>
                <w:b/>
                <w:color w:val="FF0000"/>
                <w:sz w:val="20"/>
                <w:szCs w:val="20"/>
              </w:rPr>
              <w:t>[All blanks to be completed by Borrower]</w:t>
            </w:r>
          </w:p>
        </w:tc>
      </w:tr>
      <w:tr w:rsidR="003A3229">
        <w:trPr>
          <w:trHeight w:val="288"/>
        </w:trPr>
        <w:tc>
          <w:tcPr>
            <w:tcW w:w="3888" w:type="dxa"/>
            <w:tcBorders>
              <w:top w:val="single" w:sz="2" w:space="0" w:color="808080"/>
              <w:left w:val="nil"/>
              <w:bottom w:val="nil"/>
              <w:right w:val="nil"/>
            </w:tcBorders>
            <w:vAlign w:val="center"/>
          </w:tcPr>
          <w:p w:rsidR="003A3229" w:rsidRDefault="00750C75">
            <w:pPr>
              <w:numPr>
                <w:ilvl w:val="0"/>
                <w:numId w:val="22"/>
              </w:numPr>
              <w:tabs>
                <w:tab w:val="clear" w:pos="360"/>
              </w:tabs>
              <w:ind w:left="297" w:hanging="297"/>
              <w:rPr>
                <w:rFonts w:ascii="Calibri" w:hAnsi="Calibri"/>
                <w:sz w:val="20"/>
                <w:szCs w:val="20"/>
              </w:rPr>
            </w:pPr>
            <w:r>
              <w:rPr>
                <w:rFonts w:ascii="Calibri" w:hAnsi="Calibri"/>
                <w:sz w:val="20"/>
                <w:szCs w:val="20"/>
              </w:rPr>
              <w:t xml:space="preserve">Contract Sales Price </w:t>
            </w:r>
            <w:r>
              <w:rPr>
                <w:rFonts w:ascii="Calibri" w:hAnsi="Calibri"/>
                <w:sz w:val="20"/>
                <w:szCs w:val="20"/>
              </w:rPr>
              <w:tab/>
            </w:r>
          </w:p>
        </w:tc>
        <w:tc>
          <w:tcPr>
            <w:tcW w:w="318" w:type="dxa"/>
            <w:tcBorders>
              <w:top w:val="single" w:sz="2" w:space="0" w:color="808080"/>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808080"/>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tcBorders>
              <w:top w:val="single" w:sz="2" w:space="0" w:color="808080"/>
              <w:left w:val="single" w:sz="2" w:space="0" w:color="999999"/>
              <w:bottom w:val="single" w:sz="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 xml:space="preserve">Closing Date: </w:t>
            </w:r>
          </w:p>
        </w:tc>
      </w:tr>
      <w:tr w:rsidR="003A3229">
        <w:trPr>
          <w:trHeight w:val="288"/>
        </w:trPr>
        <w:tc>
          <w:tcPr>
            <w:tcW w:w="3888" w:type="dxa"/>
            <w:tcBorders>
              <w:top w:val="nil"/>
              <w:left w:val="nil"/>
              <w:bottom w:val="nil"/>
              <w:right w:val="nil"/>
            </w:tcBorders>
            <w:vAlign w:val="center"/>
          </w:tcPr>
          <w:p w:rsidR="003A3229" w:rsidRDefault="00750C75">
            <w:pPr>
              <w:numPr>
                <w:ilvl w:val="0"/>
                <w:numId w:val="22"/>
              </w:numPr>
              <w:tabs>
                <w:tab w:val="clear" w:pos="360"/>
              </w:tabs>
              <w:ind w:left="297" w:hanging="297"/>
              <w:rPr>
                <w:rFonts w:ascii="Calibri" w:hAnsi="Calibri"/>
                <w:i/>
                <w:sz w:val="20"/>
                <w:szCs w:val="20"/>
              </w:rPr>
            </w:pPr>
            <w:r>
              <w:rPr>
                <w:rFonts w:ascii="Calibri" w:hAnsi="Calibri"/>
                <w:sz w:val="20"/>
                <w:szCs w:val="20"/>
              </w:rPr>
              <w:t xml:space="preserve">Less Total Allowable Closing Costs             </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val="restart"/>
            <w:tcBorders>
              <w:top w:val="single" w:sz="2" w:space="0" w:color="999999"/>
              <w:left w:val="single" w:sz="2" w:space="0" w:color="999999"/>
              <w:bottom w:val="single" w:sz="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Approved Buyer(s):</w:t>
            </w: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Commissions</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Settlement Escrow/Attorney Fees</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Seller’s Title and Escrow Fees</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val="restart"/>
            <w:tcBorders>
              <w:top w:val="single" w:sz="2" w:space="0" w:color="999999"/>
              <w:left w:val="single" w:sz="2" w:space="0" w:color="999999"/>
              <w:bottom w:val="single" w:sz="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Settlement Agent:</w:t>
            </w: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Subordinate Lien Payoff</w:t>
            </w:r>
            <w:r>
              <w:rPr>
                <w:rFonts w:ascii="Calibri" w:hAnsi="Calibri"/>
                <w:sz w:val="20"/>
                <w:szCs w:val="20"/>
              </w:rPr>
              <w:tab/>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Transfer taxes/stamps/recording fees</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Real Property Taxes</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val="restart"/>
            <w:tcBorders>
              <w:top w:val="single" w:sz="2" w:space="0" w:color="999999"/>
              <w:left w:val="single" w:sz="2" w:space="0" w:color="999999"/>
              <w:bottom w:val="single" w:sz="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Settlement Agent’s Address:</w:t>
            </w: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Termite Inspection/Repair</w:t>
            </w:r>
            <w:r>
              <w:rPr>
                <w:rFonts w:ascii="Calibri" w:hAnsi="Calibri"/>
                <w:sz w:val="20"/>
                <w:szCs w:val="20"/>
              </w:rPr>
              <w:tab/>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Borrower Relocation Assistance</w:t>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750C75">
            <w:pPr>
              <w:rPr>
                <w:rFonts w:ascii="Calibri" w:hAnsi="Calibri"/>
                <w:sz w:val="20"/>
                <w:szCs w:val="20"/>
              </w:rPr>
            </w:pPr>
            <w:r>
              <w:rPr>
                <w:rFonts w:ascii="Calibri" w:hAnsi="Calibri"/>
                <w:sz w:val="20"/>
                <w:szCs w:val="20"/>
              </w:rPr>
              <w:t>3,000</w:t>
            </w: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1"/>
                <w:numId w:val="22"/>
              </w:numPr>
              <w:tabs>
                <w:tab w:val="clear" w:pos="1080"/>
                <w:tab w:val="num" w:pos="504"/>
              </w:tabs>
              <w:ind w:left="297" w:firstLine="0"/>
              <w:rPr>
                <w:rFonts w:ascii="Calibri" w:hAnsi="Calibri"/>
                <w:sz w:val="20"/>
                <w:szCs w:val="20"/>
              </w:rPr>
            </w:pPr>
            <w:r>
              <w:rPr>
                <w:rFonts w:ascii="Calibri" w:hAnsi="Calibri"/>
                <w:sz w:val="20"/>
                <w:szCs w:val="20"/>
              </w:rPr>
              <w:t>Other (attach explanation)</w:t>
            </w:r>
            <w:r>
              <w:rPr>
                <w:rFonts w:ascii="Calibri" w:hAnsi="Calibri"/>
                <w:sz w:val="20"/>
                <w:szCs w:val="20"/>
              </w:rPr>
              <w:tab/>
            </w:r>
          </w:p>
        </w:tc>
        <w:tc>
          <w:tcPr>
            <w:tcW w:w="318" w:type="dxa"/>
            <w:tcBorders>
              <w:top w:val="single" w:sz="2" w:space="0" w:color="999999"/>
              <w:left w:val="nil"/>
              <w:bottom w:val="single" w:sz="2" w:space="0" w:color="999999"/>
              <w:right w:val="nil"/>
            </w:tcBorders>
            <w:vAlign w:val="center"/>
          </w:tcPr>
          <w:p w:rsidR="003A3229" w:rsidRDefault="00750C75">
            <w:pPr>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0"/>
                <w:numId w:val="22"/>
              </w:numPr>
              <w:tabs>
                <w:tab w:val="clear" w:pos="360"/>
              </w:tabs>
              <w:ind w:left="297" w:hanging="297"/>
              <w:rPr>
                <w:rFonts w:ascii="Calibri" w:hAnsi="Calibri"/>
                <w:sz w:val="20"/>
                <w:szCs w:val="20"/>
              </w:rPr>
            </w:pPr>
            <w:r>
              <w:rPr>
                <w:rFonts w:ascii="Calibri" w:hAnsi="Calibri"/>
                <w:sz w:val="20"/>
                <w:szCs w:val="20"/>
              </w:rPr>
              <w:t>Net Proceeds to Servicer</w:t>
            </w:r>
          </w:p>
        </w:tc>
        <w:tc>
          <w:tcPr>
            <w:tcW w:w="318" w:type="dxa"/>
            <w:tcBorders>
              <w:top w:val="single" w:sz="2" w:space="0" w:color="999999"/>
              <w:left w:val="nil"/>
              <w:bottom w:val="single" w:sz="2" w:space="0" w:color="999999"/>
              <w:right w:val="nil"/>
            </w:tcBorders>
            <w:vAlign w:val="center"/>
          </w:tcPr>
          <w:p w:rsidR="003A3229" w:rsidRDefault="00750C75">
            <w:pPr>
              <w:ind w:left="720" w:hanging="720"/>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ind w:left="720" w:hanging="720"/>
              <w:rPr>
                <w:rFonts w:ascii="Calibri" w:hAnsi="Calibri"/>
                <w:sz w:val="20"/>
                <w:szCs w:val="20"/>
              </w:rPr>
            </w:pPr>
          </w:p>
        </w:tc>
        <w:tc>
          <w:tcPr>
            <w:tcW w:w="4239" w:type="dxa"/>
            <w:vMerge/>
            <w:tcBorders>
              <w:top w:val="single" w:sz="2" w:space="0" w:color="999999"/>
              <w:left w:val="single" w:sz="2" w:space="0" w:color="999999"/>
              <w:bottom w:val="single" w:sz="2" w:space="0" w:color="999999"/>
              <w:right w:val="nil"/>
            </w:tcBorders>
          </w:tcPr>
          <w:p w:rsidR="003A3229" w:rsidRDefault="003A3229">
            <w:pPr>
              <w:numPr>
                <w:ilvl w:val="0"/>
                <w:numId w:val="23"/>
              </w:numPr>
              <w:tabs>
                <w:tab w:val="clear" w:pos="720"/>
                <w:tab w:val="num" w:pos="369"/>
              </w:tabs>
              <w:ind w:hanging="684"/>
              <w:rPr>
                <w:rFonts w:ascii="Calibri" w:hAnsi="Calibri"/>
                <w:sz w:val="20"/>
                <w:szCs w:val="20"/>
              </w:rPr>
            </w:pPr>
          </w:p>
        </w:tc>
      </w:tr>
      <w:tr w:rsidR="003A3229">
        <w:trPr>
          <w:trHeight w:val="288"/>
        </w:trPr>
        <w:tc>
          <w:tcPr>
            <w:tcW w:w="3888" w:type="dxa"/>
            <w:tcBorders>
              <w:top w:val="nil"/>
              <w:left w:val="nil"/>
              <w:bottom w:val="nil"/>
              <w:right w:val="nil"/>
            </w:tcBorders>
            <w:vAlign w:val="center"/>
          </w:tcPr>
          <w:p w:rsidR="003A3229" w:rsidRDefault="00750C75">
            <w:pPr>
              <w:numPr>
                <w:ilvl w:val="0"/>
                <w:numId w:val="22"/>
              </w:numPr>
              <w:tabs>
                <w:tab w:val="clear" w:pos="360"/>
              </w:tabs>
              <w:ind w:left="297" w:hanging="297"/>
              <w:rPr>
                <w:rFonts w:ascii="Calibri" w:hAnsi="Calibri"/>
                <w:sz w:val="20"/>
                <w:szCs w:val="20"/>
              </w:rPr>
            </w:pPr>
            <w:r>
              <w:rPr>
                <w:rFonts w:ascii="Calibri" w:hAnsi="Calibri"/>
                <w:sz w:val="20"/>
                <w:szCs w:val="20"/>
              </w:rPr>
              <w:t>Earnest Money Deposit</w:t>
            </w:r>
          </w:p>
        </w:tc>
        <w:tc>
          <w:tcPr>
            <w:tcW w:w="318" w:type="dxa"/>
            <w:tcBorders>
              <w:top w:val="single" w:sz="2" w:space="0" w:color="999999"/>
              <w:left w:val="nil"/>
              <w:bottom w:val="single" w:sz="2" w:space="0" w:color="999999"/>
              <w:right w:val="nil"/>
            </w:tcBorders>
            <w:vAlign w:val="center"/>
          </w:tcPr>
          <w:p w:rsidR="003A3229" w:rsidRDefault="00750C75">
            <w:pPr>
              <w:ind w:left="720" w:hanging="720"/>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2" w:space="0" w:color="999999"/>
              <w:right w:val="single" w:sz="2" w:space="0" w:color="999999"/>
            </w:tcBorders>
            <w:vAlign w:val="center"/>
          </w:tcPr>
          <w:p w:rsidR="003A3229" w:rsidRDefault="003A3229">
            <w:pPr>
              <w:ind w:left="720" w:hanging="720"/>
              <w:rPr>
                <w:rFonts w:ascii="Calibri" w:hAnsi="Calibri"/>
                <w:sz w:val="20"/>
                <w:szCs w:val="20"/>
              </w:rPr>
            </w:pPr>
          </w:p>
        </w:tc>
        <w:tc>
          <w:tcPr>
            <w:tcW w:w="4239" w:type="dxa"/>
            <w:tcBorders>
              <w:top w:val="single" w:sz="2" w:space="0" w:color="999999"/>
              <w:left w:val="single" w:sz="2" w:space="0" w:color="999999"/>
              <w:bottom w:val="single" w:sz="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Settlement Agent’s Office Phone:</w:t>
            </w:r>
          </w:p>
        </w:tc>
      </w:tr>
      <w:tr w:rsidR="003A3229">
        <w:trPr>
          <w:trHeight w:val="288"/>
        </w:trPr>
        <w:tc>
          <w:tcPr>
            <w:tcW w:w="3888" w:type="dxa"/>
            <w:tcBorders>
              <w:top w:val="nil"/>
              <w:left w:val="nil"/>
              <w:bottom w:val="single" w:sz="12" w:space="0" w:color="999999"/>
              <w:right w:val="nil"/>
            </w:tcBorders>
            <w:vAlign w:val="center"/>
          </w:tcPr>
          <w:p w:rsidR="003A3229" w:rsidRDefault="00750C75">
            <w:pPr>
              <w:numPr>
                <w:ilvl w:val="0"/>
                <w:numId w:val="22"/>
              </w:numPr>
              <w:tabs>
                <w:tab w:val="clear" w:pos="360"/>
              </w:tabs>
              <w:ind w:left="297" w:hanging="297"/>
              <w:rPr>
                <w:rFonts w:ascii="Calibri" w:hAnsi="Calibri"/>
                <w:sz w:val="20"/>
                <w:szCs w:val="20"/>
              </w:rPr>
            </w:pPr>
            <w:r>
              <w:rPr>
                <w:rFonts w:ascii="Calibri" w:hAnsi="Calibri"/>
                <w:sz w:val="20"/>
                <w:szCs w:val="20"/>
              </w:rPr>
              <w:t>Down Payment</w:t>
            </w:r>
            <w:r>
              <w:rPr>
                <w:rFonts w:ascii="Calibri" w:hAnsi="Calibri"/>
                <w:sz w:val="20"/>
                <w:szCs w:val="20"/>
              </w:rPr>
              <w:tab/>
            </w:r>
          </w:p>
        </w:tc>
        <w:tc>
          <w:tcPr>
            <w:tcW w:w="318" w:type="dxa"/>
            <w:tcBorders>
              <w:top w:val="single" w:sz="2" w:space="0" w:color="999999"/>
              <w:left w:val="nil"/>
              <w:bottom w:val="single" w:sz="12" w:space="0" w:color="999999"/>
              <w:right w:val="nil"/>
            </w:tcBorders>
            <w:vAlign w:val="center"/>
          </w:tcPr>
          <w:p w:rsidR="003A3229" w:rsidRDefault="00750C75">
            <w:pPr>
              <w:ind w:left="720" w:hanging="720"/>
              <w:rPr>
                <w:rFonts w:ascii="Calibri" w:hAnsi="Calibri"/>
                <w:sz w:val="20"/>
                <w:szCs w:val="20"/>
              </w:rPr>
            </w:pPr>
            <w:r>
              <w:rPr>
                <w:rFonts w:ascii="Calibri" w:hAnsi="Calibri"/>
                <w:sz w:val="20"/>
                <w:szCs w:val="20"/>
              </w:rPr>
              <w:t>$</w:t>
            </w:r>
          </w:p>
        </w:tc>
        <w:tc>
          <w:tcPr>
            <w:tcW w:w="1205" w:type="dxa"/>
            <w:tcBorders>
              <w:top w:val="single" w:sz="2" w:space="0" w:color="999999"/>
              <w:left w:val="nil"/>
              <w:bottom w:val="single" w:sz="12" w:space="0" w:color="999999"/>
              <w:right w:val="single" w:sz="2" w:space="0" w:color="999999"/>
            </w:tcBorders>
            <w:vAlign w:val="center"/>
          </w:tcPr>
          <w:p w:rsidR="003A3229" w:rsidRDefault="003A3229">
            <w:pPr>
              <w:ind w:left="720" w:hanging="720"/>
              <w:rPr>
                <w:rFonts w:ascii="Calibri" w:hAnsi="Calibri"/>
                <w:sz w:val="20"/>
                <w:szCs w:val="20"/>
              </w:rPr>
            </w:pPr>
          </w:p>
        </w:tc>
        <w:tc>
          <w:tcPr>
            <w:tcW w:w="4239" w:type="dxa"/>
            <w:tcBorders>
              <w:top w:val="single" w:sz="2" w:space="0" w:color="999999"/>
              <w:left w:val="single" w:sz="2" w:space="0" w:color="999999"/>
              <w:bottom w:val="single" w:sz="12" w:space="0" w:color="999999"/>
              <w:right w:val="nil"/>
            </w:tcBorders>
          </w:tcPr>
          <w:p w:rsidR="003A3229" w:rsidRDefault="00750C75">
            <w:pPr>
              <w:numPr>
                <w:ilvl w:val="0"/>
                <w:numId w:val="23"/>
              </w:numPr>
              <w:tabs>
                <w:tab w:val="clear" w:pos="720"/>
                <w:tab w:val="num" w:pos="369"/>
              </w:tabs>
              <w:ind w:hanging="684"/>
              <w:rPr>
                <w:rFonts w:ascii="Calibri" w:hAnsi="Calibri"/>
                <w:sz w:val="20"/>
                <w:szCs w:val="20"/>
              </w:rPr>
            </w:pPr>
            <w:r>
              <w:rPr>
                <w:rFonts w:ascii="Calibri" w:hAnsi="Calibri"/>
                <w:sz w:val="20"/>
                <w:szCs w:val="20"/>
              </w:rPr>
              <w:t>Settlement Agent’s Office Fax:</w:t>
            </w:r>
          </w:p>
        </w:tc>
      </w:tr>
      <w:tr w:rsidR="003A3229">
        <w:trPr>
          <w:trHeight w:val="895"/>
        </w:trPr>
        <w:tc>
          <w:tcPr>
            <w:tcW w:w="9650" w:type="dxa"/>
            <w:gridSpan w:val="4"/>
            <w:tcBorders>
              <w:top w:val="single" w:sz="2" w:space="0" w:color="999999"/>
              <w:left w:val="nil"/>
              <w:bottom w:val="nil"/>
              <w:right w:val="nil"/>
            </w:tcBorders>
            <w:vAlign w:val="center"/>
          </w:tcPr>
          <w:p w:rsidR="003A3229" w:rsidRDefault="00750C75">
            <w:pPr>
              <w:spacing w:after="60"/>
              <w:rPr>
                <w:rFonts w:ascii="Calibri" w:hAnsi="Calibri"/>
                <w:sz w:val="20"/>
                <w:szCs w:val="20"/>
              </w:rPr>
            </w:pPr>
            <w:r>
              <w:rPr>
                <w:rFonts w:ascii="Calibri" w:hAnsi="Calibri"/>
                <w:sz w:val="20"/>
                <w:szCs w:val="20"/>
              </w:rPr>
              <w:t>Copies of the following documents are attached:</w:t>
            </w:r>
          </w:p>
          <w:p w:rsidR="003A3229" w:rsidRDefault="00750C75">
            <w:pPr>
              <w:tabs>
                <w:tab w:val="left" w:pos="1440"/>
              </w:tabs>
              <w:ind w:left="1440" w:hanging="1440"/>
              <w:rPr>
                <w:rFonts w:ascii="Calibri" w:hAnsi="Calibri"/>
                <w:sz w:val="20"/>
                <w:szCs w:val="20"/>
              </w:rPr>
            </w:pPr>
            <w:r>
              <w:rPr>
                <w:rFonts w:ascii="Calibri" w:hAnsi="Calibri"/>
                <w:sz w:val="20"/>
                <w:szCs w:val="20"/>
              </w:rPr>
              <w:sym w:font="Wingdings" w:char="F072"/>
            </w:r>
            <w:r>
              <w:rPr>
                <w:rFonts w:ascii="Calibri" w:hAnsi="Calibri"/>
                <w:sz w:val="20"/>
                <w:szCs w:val="20"/>
              </w:rPr>
              <w:t xml:space="preserve"> Sales contract and all addenda</w:t>
            </w:r>
          </w:p>
          <w:p w:rsidR="003A3229" w:rsidRDefault="00750C75">
            <w:pPr>
              <w:rPr>
                <w:rFonts w:ascii="Calibri" w:hAnsi="Calibri"/>
                <w:sz w:val="20"/>
                <w:szCs w:val="20"/>
              </w:rPr>
            </w:pPr>
            <w:r>
              <w:rPr>
                <w:rFonts w:ascii="Calibri" w:hAnsi="Calibri"/>
                <w:sz w:val="20"/>
                <w:szCs w:val="20"/>
              </w:rPr>
              <w:sym w:font="Wingdings" w:char="F072"/>
            </w:r>
            <w:r>
              <w:rPr>
                <w:rFonts w:ascii="Calibri" w:hAnsi="Calibri"/>
                <w:sz w:val="20"/>
                <w:szCs w:val="20"/>
              </w:rPr>
              <w:t xml:space="preserve"> Buyer’s documentation of funds or Buyer’s pre-approval or commitment letter on letterhead from lender</w:t>
            </w:r>
          </w:p>
        </w:tc>
      </w:tr>
      <w:tr w:rsidR="003A3229">
        <w:trPr>
          <w:trHeight w:val="535"/>
        </w:trPr>
        <w:tc>
          <w:tcPr>
            <w:tcW w:w="9650" w:type="dxa"/>
            <w:gridSpan w:val="4"/>
            <w:tcBorders>
              <w:top w:val="nil"/>
              <w:left w:val="nil"/>
              <w:bottom w:val="nil"/>
              <w:right w:val="nil"/>
            </w:tcBorders>
          </w:tcPr>
          <w:p w:rsidR="003A3229" w:rsidRDefault="003A3229">
            <w:pPr>
              <w:rPr>
                <w:rFonts w:ascii="Calibri" w:hAnsi="Calibri"/>
                <w:sz w:val="20"/>
                <w:szCs w:val="20"/>
              </w:rPr>
            </w:pPr>
          </w:p>
          <w:p w:rsidR="003A3229" w:rsidRDefault="00750C75">
            <w:pPr>
              <w:rPr>
                <w:rFonts w:ascii="Calibri" w:hAnsi="Calibri"/>
                <w:sz w:val="20"/>
                <w:szCs w:val="20"/>
              </w:rPr>
            </w:pPr>
            <w:r>
              <w:rPr>
                <w:rFonts w:ascii="Calibri" w:hAnsi="Calibri"/>
                <w:sz w:val="20"/>
                <w:szCs w:val="20"/>
              </w:rPr>
              <w:t>The Borrower represents that the information provided in this Request for Approval of Short Sale (RASS) is true and accurate and authorizes the Servicer to disclose to the U.S. Department of the Treasury or other government agency, Fannie Mae and/or Freddie Mac any information provided in connection with the Making Home Affordable program.</w:t>
            </w:r>
          </w:p>
        </w:tc>
      </w:tr>
      <w:tr w:rsidR="003A3229">
        <w:trPr>
          <w:trHeight w:val="1170"/>
        </w:trPr>
        <w:tc>
          <w:tcPr>
            <w:tcW w:w="9650" w:type="dxa"/>
            <w:gridSpan w:val="4"/>
            <w:tcBorders>
              <w:top w:val="nil"/>
              <w:left w:val="nil"/>
              <w:bottom w:val="nil"/>
              <w:right w:val="nil"/>
            </w:tcBorders>
          </w:tcPr>
          <w:tbl>
            <w:tblPr>
              <w:tblW w:w="0" w:type="auto"/>
              <w:tblLook w:val="01E0"/>
            </w:tblPr>
            <w:tblGrid>
              <w:gridCol w:w="3822"/>
              <w:gridCol w:w="838"/>
              <w:gridCol w:w="236"/>
              <w:gridCol w:w="3575"/>
              <w:gridCol w:w="963"/>
            </w:tblGrid>
            <w:tr w:rsidR="003A3229">
              <w:trPr>
                <w:trHeight w:val="423"/>
              </w:trPr>
              <w:tc>
                <w:tcPr>
                  <w:tcW w:w="3888" w:type="dxa"/>
                  <w:tcBorders>
                    <w:bottom w:val="single" w:sz="4" w:space="0" w:color="auto"/>
                  </w:tcBorders>
                </w:tcPr>
                <w:p w:rsidR="003A3229" w:rsidRDefault="003A3229">
                  <w:pPr>
                    <w:framePr w:hSpace="180" w:wrap="around" w:vAnchor="page" w:hAnchor="margin" w:y="1801"/>
                    <w:suppressOverlap/>
                    <w:rPr>
                      <w:rFonts w:ascii="Calibri" w:hAnsi="Calibri"/>
                      <w:sz w:val="20"/>
                      <w:szCs w:val="20"/>
                    </w:rPr>
                  </w:pPr>
                </w:p>
              </w:tc>
              <w:tc>
                <w:tcPr>
                  <w:tcW w:w="844" w:type="dxa"/>
                  <w:tcBorders>
                    <w:bottom w:val="single" w:sz="4" w:space="0" w:color="auto"/>
                  </w:tcBorders>
                </w:tcPr>
                <w:p w:rsidR="003A3229" w:rsidRDefault="003A3229">
                  <w:pPr>
                    <w:framePr w:hSpace="180" w:wrap="around" w:vAnchor="page" w:hAnchor="margin" w:y="1801"/>
                    <w:suppressOverlap/>
                    <w:rPr>
                      <w:rFonts w:ascii="Calibri" w:hAnsi="Calibri"/>
                      <w:sz w:val="20"/>
                      <w:szCs w:val="20"/>
                    </w:rPr>
                  </w:pPr>
                </w:p>
              </w:tc>
              <w:tc>
                <w:tcPr>
                  <w:tcW w:w="236" w:type="dxa"/>
                </w:tcPr>
                <w:p w:rsidR="003A3229" w:rsidRDefault="003A3229">
                  <w:pPr>
                    <w:framePr w:hSpace="180" w:wrap="around" w:vAnchor="page" w:hAnchor="margin" w:y="1801"/>
                    <w:suppressOverlap/>
                    <w:rPr>
                      <w:rFonts w:ascii="Calibri" w:hAnsi="Calibri"/>
                      <w:sz w:val="20"/>
                      <w:szCs w:val="20"/>
                    </w:rPr>
                  </w:pPr>
                </w:p>
              </w:tc>
              <w:tc>
                <w:tcPr>
                  <w:tcW w:w="3636" w:type="dxa"/>
                  <w:tcBorders>
                    <w:bottom w:val="single" w:sz="4" w:space="0" w:color="auto"/>
                  </w:tcBorders>
                </w:tcPr>
                <w:p w:rsidR="003A3229" w:rsidRDefault="003A3229">
                  <w:pPr>
                    <w:framePr w:hSpace="180" w:wrap="around" w:vAnchor="page" w:hAnchor="margin" w:y="1801"/>
                    <w:suppressOverlap/>
                    <w:rPr>
                      <w:rFonts w:ascii="Calibri" w:hAnsi="Calibri"/>
                      <w:sz w:val="20"/>
                      <w:szCs w:val="20"/>
                    </w:rPr>
                  </w:pPr>
                </w:p>
              </w:tc>
              <w:tc>
                <w:tcPr>
                  <w:tcW w:w="972" w:type="dxa"/>
                  <w:tcBorders>
                    <w:bottom w:val="single" w:sz="4" w:space="0" w:color="auto"/>
                  </w:tcBorders>
                </w:tcPr>
                <w:p w:rsidR="003A3229" w:rsidRDefault="003A3229">
                  <w:pPr>
                    <w:framePr w:hSpace="180" w:wrap="around" w:vAnchor="page" w:hAnchor="margin" w:y="1801"/>
                    <w:suppressOverlap/>
                    <w:rPr>
                      <w:rFonts w:ascii="Calibri" w:hAnsi="Calibri"/>
                      <w:sz w:val="20"/>
                      <w:szCs w:val="20"/>
                    </w:rPr>
                  </w:pPr>
                </w:p>
              </w:tc>
            </w:tr>
            <w:tr w:rsidR="003A3229">
              <w:trPr>
                <w:trHeight w:val="629"/>
              </w:trPr>
              <w:tc>
                <w:tcPr>
                  <w:tcW w:w="3888" w:type="dxa"/>
                  <w:tcBorders>
                    <w:top w:val="nil"/>
                    <w:bottom w:val="single" w:sz="2" w:space="0" w:color="auto"/>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Borrower Signature</w:t>
                  </w:r>
                  <w:r>
                    <w:rPr>
                      <w:rFonts w:ascii="Calibri" w:hAnsi="Calibri"/>
                      <w:sz w:val="20"/>
                      <w:szCs w:val="20"/>
                    </w:rPr>
                    <w:tab/>
                  </w:r>
                  <w:r>
                    <w:rPr>
                      <w:rFonts w:ascii="Calibri" w:hAnsi="Calibri"/>
                      <w:sz w:val="20"/>
                      <w:szCs w:val="20"/>
                    </w:rPr>
                    <w:tab/>
                  </w:r>
                </w:p>
              </w:tc>
              <w:tc>
                <w:tcPr>
                  <w:tcW w:w="844" w:type="dxa"/>
                  <w:tcBorders>
                    <w:top w:val="nil"/>
                    <w:bottom w:val="single" w:sz="2" w:space="0" w:color="auto"/>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Date</w:t>
                  </w:r>
                </w:p>
              </w:tc>
              <w:tc>
                <w:tcPr>
                  <w:tcW w:w="236" w:type="dxa"/>
                  <w:tcBorders>
                    <w:bottom w:val="single" w:sz="2" w:space="0" w:color="auto"/>
                  </w:tcBorders>
                </w:tcPr>
                <w:p w:rsidR="003A3229" w:rsidRDefault="003A3229">
                  <w:pPr>
                    <w:framePr w:hSpace="180" w:wrap="around" w:vAnchor="page" w:hAnchor="margin" w:y="1801"/>
                    <w:suppressOverlap/>
                    <w:rPr>
                      <w:rFonts w:ascii="Calibri" w:hAnsi="Calibri"/>
                      <w:sz w:val="20"/>
                      <w:szCs w:val="20"/>
                    </w:rPr>
                  </w:pPr>
                </w:p>
              </w:tc>
              <w:tc>
                <w:tcPr>
                  <w:tcW w:w="3636" w:type="dxa"/>
                  <w:tcBorders>
                    <w:top w:val="nil"/>
                    <w:bottom w:val="single" w:sz="2" w:space="0" w:color="auto"/>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 xml:space="preserve">Co- Borrower Signature                         </w:t>
                  </w:r>
                </w:p>
              </w:tc>
              <w:tc>
                <w:tcPr>
                  <w:tcW w:w="972" w:type="dxa"/>
                  <w:tcBorders>
                    <w:top w:val="nil"/>
                    <w:bottom w:val="single" w:sz="2" w:space="0" w:color="auto"/>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Date</w:t>
                  </w:r>
                </w:p>
              </w:tc>
            </w:tr>
            <w:tr w:rsidR="003A3229">
              <w:trPr>
                <w:trHeight w:val="350"/>
              </w:trPr>
              <w:tc>
                <w:tcPr>
                  <w:tcW w:w="3888" w:type="dxa"/>
                  <w:tcBorders>
                    <w:top w:val="single" w:sz="2" w:space="0" w:color="auto"/>
                    <w:left w:val="nil"/>
                    <w:bottom w:val="single" w:sz="2" w:space="0" w:color="FFFFFF"/>
                    <w:right w:val="nil"/>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Printed Name</w:t>
                  </w:r>
                  <w:r>
                    <w:rPr>
                      <w:rFonts w:ascii="Calibri" w:hAnsi="Calibri"/>
                      <w:sz w:val="20"/>
                      <w:szCs w:val="20"/>
                    </w:rPr>
                    <w:tab/>
                  </w:r>
                </w:p>
              </w:tc>
              <w:tc>
                <w:tcPr>
                  <w:tcW w:w="844" w:type="dxa"/>
                  <w:tcBorders>
                    <w:top w:val="single" w:sz="2" w:space="0" w:color="auto"/>
                    <w:left w:val="nil"/>
                    <w:bottom w:val="single" w:sz="2" w:space="0" w:color="FFFFFF"/>
                    <w:right w:val="nil"/>
                  </w:tcBorders>
                </w:tcPr>
                <w:p w:rsidR="003A3229" w:rsidRDefault="003A3229">
                  <w:pPr>
                    <w:framePr w:hSpace="180" w:wrap="around" w:vAnchor="page" w:hAnchor="margin" w:y="1801"/>
                    <w:suppressOverlap/>
                    <w:rPr>
                      <w:rFonts w:ascii="Calibri" w:hAnsi="Calibri"/>
                      <w:b/>
                      <w:sz w:val="20"/>
                      <w:szCs w:val="20"/>
                    </w:rPr>
                  </w:pPr>
                </w:p>
              </w:tc>
              <w:tc>
                <w:tcPr>
                  <w:tcW w:w="236" w:type="dxa"/>
                  <w:tcBorders>
                    <w:top w:val="single" w:sz="2" w:space="0" w:color="auto"/>
                    <w:left w:val="nil"/>
                    <w:bottom w:val="single" w:sz="2" w:space="0" w:color="FFFFFF"/>
                    <w:right w:val="nil"/>
                  </w:tcBorders>
                </w:tcPr>
                <w:p w:rsidR="003A3229" w:rsidRDefault="003A3229">
                  <w:pPr>
                    <w:framePr w:hSpace="180" w:wrap="around" w:vAnchor="page" w:hAnchor="margin" w:y="1801"/>
                    <w:suppressOverlap/>
                    <w:rPr>
                      <w:rFonts w:ascii="Calibri" w:hAnsi="Calibri"/>
                      <w:sz w:val="20"/>
                      <w:szCs w:val="20"/>
                    </w:rPr>
                  </w:pPr>
                </w:p>
              </w:tc>
              <w:tc>
                <w:tcPr>
                  <w:tcW w:w="3636" w:type="dxa"/>
                  <w:tcBorders>
                    <w:top w:val="single" w:sz="2" w:space="0" w:color="auto"/>
                    <w:left w:val="nil"/>
                    <w:bottom w:val="single" w:sz="2" w:space="0" w:color="FFFFFF"/>
                    <w:right w:val="nil"/>
                  </w:tcBorders>
                </w:tcPr>
                <w:p w:rsidR="003A3229" w:rsidRDefault="00750C75">
                  <w:pPr>
                    <w:framePr w:hSpace="180" w:wrap="around" w:vAnchor="page" w:hAnchor="margin" w:y="1801"/>
                    <w:suppressOverlap/>
                    <w:rPr>
                      <w:rFonts w:ascii="Calibri" w:hAnsi="Calibri"/>
                      <w:b/>
                      <w:sz w:val="20"/>
                      <w:szCs w:val="20"/>
                    </w:rPr>
                  </w:pPr>
                  <w:r>
                    <w:rPr>
                      <w:rFonts w:ascii="Calibri" w:hAnsi="Calibri"/>
                      <w:sz w:val="20"/>
                      <w:szCs w:val="20"/>
                    </w:rPr>
                    <w:t>Printed Name</w:t>
                  </w:r>
                </w:p>
              </w:tc>
              <w:tc>
                <w:tcPr>
                  <w:tcW w:w="972" w:type="dxa"/>
                  <w:tcBorders>
                    <w:top w:val="single" w:sz="2" w:space="0" w:color="auto"/>
                    <w:left w:val="nil"/>
                    <w:bottom w:val="single" w:sz="2" w:space="0" w:color="FFFFFF"/>
                    <w:right w:val="nil"/>
                  </w:tcBorders>
                </w:tcPr>
                <w:p w:rsidR="003A3229" w:rsidRDefault="003A3229">
                  <w:pPr>
                    <w:framePr w:hSpace="180" w:wrap="around" w:vAnchor="page" w:hAnchor="margin" w:y="1801"/>
                    <w:suppressOverlap/>
                    <w:rPr>
                      <w:rFonts w:ascii="Calibri" w:hAnsi="Calibri"/>
                      <w:b/>
                      <w:sz w:val="20"/>
                      <w:szCs w:val="20"/>
                    </w:rPr>
                  </w:pPr>
                </w:p>
              </w:tc>
            </w:tr>
          </w:tbl>
          <w:p w:rsidR="003A3229" w:rsidRDefault="003A3229">
            <w:pPr>
              <w:rPr>
                <w:rFonts w:ascii="Calibri" w:hAnsi="Calibri"/>
                <w:sz w:val="20"/>
                <w:szCs w:val="20"/>
              </w:rPr>
            </w:pPr>
          </w:p>
        </w:tc>
      </w:tr>
    </w:tbl>
    <w:p w:rsidR="003A3229" w:rsidRPr="0075022F" w:rsidRDefault="00100E5C" w:rsidP="001C5DD7">
      <w:pPr>
        <w:jc w:val="center"/>
        <w:rPr>
          <w:rFonts w:ascii="Calibri" w:hAnsi="Calibri"/>
          <w:b/>
          <w:i/>
          <w:color w:val="FF0000"/>
          <w:sz w:val="20"/>
          <w:szCs w:val="20"/>
        </w:rPr>
      </w:pPr>
      <w:r w:rsidRPr="0075022F">
        <w:rPr>
          <w:rFonts w:ascii="Calibri" w:hAnsi="Calibri"/>
          <w:b/>
          <w:i/>
          <w:noProof/>
          <w:color w:val="FF0000"/>
          <w:sz w:val="20"/>
          <w:szCs w:val="20"/>
        </w:rPr>
        <w:drawing>
          <wp:anchor distT="0" distB="0" distL="114300" distR="114300" simplePos="0" relativeHeight="251657216" behindDoc="0" locked="0" layoutInCell="1" allowOverlap="1">
            <wp:simplePos x="0" y="0"/>
            <wp:positionH relativeFrom="column">
              <wp:posOffset>3810</wp:posOffset>
            </wp:positionH>
            <wp:positionV relativeFrom="paragraph">
              <wp:posOffset>-472440</wp:posOffset>
            </wp:positionV>
            <wp:extent cx="5947410" cy="426720"/>
            <wp:effectExtent l="19050" t="0" r="0" b="0"/>
            <wp:wrapSquare wrapText="left"/>
            <wp:docPr id="3" name="Picture 3" descr="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s and Conditions"/>
                    <pic:cNvPicPr>
                      <a:picLocks noChangeAspect="1" noChangeArrowheads="1"/>
                    </pic:cNvPicPr>
                  </pic:nvPicPr>
                  <pic:blipFill>
                    <a:blip r:embed="rId8" cstate="print"/>
                    <a:srcRect/>
                    <a:stretch>
                      <a:fillRect/>
                    </a:stretch>
                  </pic:blipFill>
                  <pic:spPr bwMode="auto">
                    <a:xfrm>
                      <a:off x="0" y="0"/>
                      <a:ext cx="5947410" cy="426720"/>
                    </a:xfrm>
                    <a:prstGeom prst="rect">
                      <a:avLst/>
                    </a:prstGeom>
                    <a:noFill/>
                    <a:ln w="9525">
                      <a:noFill/>
                      <a:miter lim="800000"/>
                      <a:headEnd/>
                      <a:tailEnd/>
                    </a:ln>
                  </pic:spPr>
                </pic:pic>
              </a:graphicData>
            </a:graphic>
          </wp:anchor>
        </w:drawing>
      </w:r>
      <w:r w:rsidR="0075022F" w:rsidRPr="0075022F">
        <w:rPr>
          <w:rFonts w:ascii="Calibri" w:hAnsi="Calibri"/>
          <w:b/>
          <w:i/>
          <w:color w:val="FF0000"/>
          <w:sz w:val="20"/>
          <w:szCs w:val="20"/>
        </w:rPr>
        <w:t>The Information Below c</w:t>
      </w:r>
      <w:r w:rsidR="0075022F">
        <w:rPr>
          <w:rFonts w:ascii="Calibri" w:hAnsi="Calibri"/>
          <w:b/>
          <w:i/>
          <w:color w:val="FF0000"/>
          <w:sz w:val="20"/>
          <w:szCs w:val="20"/>
        </w:rPr>
        <w:t>an be f</w:t>
      </w:r>
      <w:r w:rsidR="0075022F" w:rsidRPr="0075022F">
        <w:rPr>
          <w:rFonts w:ascii="Calibri" w:hAnsi="Calibri"/>
          <w:b/>
          <w:i/>
          <w:color w:val="FF0000"/>
          <w:sz w:val="20"/>
          <w:szCs w:val="20"/>
        </w:rPr>
        <w:t xml:space="preserve">ound on </w:t>
      </w:r>
      <w:r w:rsidR="0075022F">
        <w:rPr>
          <w:rFonts w:ascii="Calibri" w:hAnsi="Calibri"/>
          <w:b/>
          <w:i/>
          <w:color w:val="FF0000"/>
          <w:sz w:val="20"/>
          <w:szCs w:val="20"/>
        </w:rPr>
        <w:t>your</w:t>
      </w:r>
      <w:r w:rsidR="0075022F" w:rsidRPr="0075022F">
        <w:rPr>
          <w:rFonts w:ascii="Calibri" w:hAnsi="Calibri"/>
          <w:b/>
          <w:i/>
          <w:color w:val="FF0000"/>
          <w:sz w:val="20"/>
          <w:szCs w:val="20"/>
        </w:rPr>
        <w:t xml:space="preserve"> Completed HUD 1</w:t>
      </w:r>
      <w:r w:rsidR="0075022F">
        <w:rPr>
          <w:rFonts w:ascii="Calibri" w:hAnsi="Calibri"/>
          <w:b/>
          <w:i/>
          <w:color w:val="FF0000"/>
          <w:sz w:val="20"/>
          <w:szCs w:val="20"/>
        </w:rPr>
        <w:t xml:space="preserve"> for this transaction</w:t>
      </w:r>
    </w:p>
    <w:p w:rsidR="003A3229" w:rsidRDefault="00750C75">
      <w:pPr>
        <w:rPr>
          <w:rFonts w:ascii="Calibri" w:hAnsi="Calibri"/>
          <w:sz w:val="20"/>
          <w:szCs w:val="20"/>
        </w:rPr>
      </w:pPr>
      <w:r>
        <w:rPr>
          <w:rFonts w:ascii="Calibri" w:hAnsi="Calibri"/>
          <w:sz w:val="20"/>
          <w:szCs w:val="20"/>
        </w:rPr>
        <w:t>If you would like to speak with a counselor about this program, call the Homeowners HOPE™ Hotline 1-888-995-HOPE (4673). The Homeowner’s HOPE™ Hotline offers free HUD-certified counseling services and is available 24/7 in English and Spanish. Other languages are available by appointment.</w:t>
      </w:r>
    </w:p>
    <w:p w:rsidR="003A3229" w:rsidRDefault="003A3229">
      <w:pPr>
        <w:rPr>
          <w:rFonts w:ascii="Calibri" w:hAnsi="Calibri"/>
          <w:b/>
          <w:sz w:val="20"/>
          <w:szCs w:val="20"/>
        </w:rPr>
      </w:pPr>
    </w:p>
    <w:p w:rsidR="003A3229" w:rsidRDefault="003A3229">
      <w:pPr>
        <w:rPr>
          <w:rFonts w:ascii="Calibri" w:hAnsi="Calibri"/>
          <w:b/>
          <w:sz w:val="20"/>
          <w:szCs w:val="20"/>
        </w:rPr>
      </w:pPr>
    </w:p>
    <w:p w:rsidR="00712925" w:rsidRDefault="00712925">
      <w:pPr>
        <w:rPr>
          <w:rFonts w:ascii="Calibri" w:hAnsi="Calibri"/>
          <w:b/>
          <w:sz w:val="20"/>
          <w:szCs w:val="20"/>
        </w:rPr>
      </w:pPr>
    </w:p>
    <w:p w:rsidR="00712925" w:rsidRDefault="00712925">
      <w:pPr>
        <w:rPr>
          <w:rFonts w:ascii="Calibri" w:hAnsi="Calibri"/>
          <w:b/>
          <w:sz w:val="20"/>
          <w:szCs w:val="20"/>
        </w:rPr>
      </w:pPr>
    </w:p>
    <w:p w:rsidR="00712925" w:rsidRDefault="00712925">
      <w:pPr>
        <w:rPr>
          <w:rFonts w:ascii="Calibri" w:hAnsi="Calibri"/>
          <w:b/>
          <w:sz w:val="20"/>
          <w:szCs w:val="20"/>
        </w:rPr>
      </w:pPr>
    </w:p>
    <w:p w:rsidR="00712925" w:rsidRDefault="00712925">
      <w:pPr>
        <w:rPr>
          <w:rFonts w:ascii="Calibri" w:hAnsi="Calibri"/>
          <w:sz w:val="20"/>
          <w:szCs w:val="20"/>
        </w:rPr>
      </w:pPr>
    </w:p>
    <w:p w:rsidR="003A3229" w:rsidRDefault="003A3229">
      <w:pPr>
        <w:rPr>
          <w:sz w:val="22"/>
          <w:szCs w:val="22"/>
        </w:rPr>
      </w:pPr>
    </w:p>
    <w:tbl>
      <w:tblPr>
        <w:tblpPr w:leftFromText="180" w:rightFromText="180" w:vertAnchor="text" w:horzAnchor="margin" w:tblpY="174"/>
        <w:tblW w:w="10260" w:type="dxa"/>
        <w:tblBorders>
          <w:top w:val="single" w:sz="8" w:space="0" w:color="808080"/>
          <w:left w:val="single" w:sz="8" w:space="0" w:color="808080"/>
          <w:bottom w:val="single" w:sz="8" w:space="0" w:color="808080"/>
          <w:right w:val="single" w:sz="8" w:space="0" w:color="808080"/>
        </w:tblBorders>
        <w:tblLayout w:type="fixed"/>
        <w:tblLook w:val="0000"/>
      </w:tblPr>
      <w:tblGrid>
        <w:gridCol w:w="8640"/>
        <w:gridCol w:w="1620"/>
      </w:tblGrid>
      <w:tr w:rsidR="003A3229">
        <w:trPr>
          <w:trHeight w:val="2022"/>
        </w:trPr>
        <w:tc>
          <w:tcPr>
            <w:tcW w:w="8640" w:type="dxa"/>
          </w:tcPr>
          <w:p w:rsidR="003A3229" w:rsidRDefault="00750C75">
            <w:pPr>
              <w:autoSpaceDE w:val="0"/>
              <w:autoSpaceDN w:val="0"/>
              <w:adjustRightInd w:val="0"/>
              <w:ind w:firstLine="540"/>
              <w:jc w:val="center"/>
              <w:rPr>
                <w:rFonts w:ascii="Calibri" w:hAnsi="Calibri" w:cs="Arial"/>
                <w:sz w:val="16"/>
                <w:szCs w:val="16"/>
              </w:rPr>
            </w:pPr>
            <w:r>
              <w:rPr>
                <w:rFonts w:ascii="Calibri" w:hAnsi="Calibri" w:cs="Arial"/>
                <w:b/>
                <w:bCs/>
                <w:sz w:val="16"/>
                <w:szCs w:val="16"/>
              </w:rPr>
              <w:t>NOTICE TO BORROWER</w:t>
            </w:r>
          </w:p>
          <w:p w:rsidR="003A3229" w:rsidRDefault="00750C75">
            <w:pPr>
              <w:autoSpaceDE w:val="0"/>
              <w:autoSpaceDN w:val="0"/>
              <w:adjustRightInd w:val="0"/>
              <w:rPr>
                <w:rFonts w:ascii="Calibri" w:hAnsi="Calibri" w:cs="Arial"/>
                <w:sz w:val="14"/>
                <w:szCs w:val="14"/>
              </w:rPr>
            </w:pPr>
            <w:r>
              <w:rPr>
                <w:rFonts w:ascii="Calibri" w:hAnsi="Calibri" w:cs="Arial"/>
                <w:sz w:val="14"/>
                <w:szCs w:val="14"/>
              </w:rPr>
              <w:t>Be advised that by signing this document you understand that any documents and information you submit to your servicer in connection with the Making Home Affordable Program are under penalty of perjury. Any misstatement of material fact made in the completion of these documents including but not limited to misstatement regarding your occupancy in your home, hardship circumstances, and/or income, expenses, or assets will subject you to potential criminal investigation and prosecution for the following crimes: perjury, false statements, mail fraud, and wire fraud. The information contained in these documents is subject to examination and verification. Any potential misrepresentation will be referred to the appropriate law enforcement authority for investigation and prosecution. By signing this document you certify, represent and agree that:” Under penalty of perjury, all documents and information I have provided to Lender in connection with the Making Home Affordable Program, including the documents and information regarding my eligibility for the program, are true and correct.”</w:t>
            </w:r>
          </w:p>
          <w:p w:rsidR="003A3229" w:rsidRDefault="00750C75">
            <w:pPr>
              <w:autoSpaceDE w:val="0"/>
              <w:autoSpaceDN w:val="0"/>
              <w:adjustRightInd w:val="0"/>
              <w:rPr>
                <w:rFonts w:ascii="Calibri" w:hAnsi="Calibri" w:cs="Arial"/>
                <w:color w:val="000080"/>
                <w:sz w:val="20"/>
                <w:szCs w:val="20"/>
              </w:rPr>
            </w:pPr>
            <w:r>
              <w:rPr>
                <w:rFonts w:ascii="Calibri" w:hAnsi="Calibri" w:cs="Arial"/>
                <w:sz w:val="14"/>
                <w:szCs w:val="14"/>
              </w:rPr>
              <w:t xml:space="preserve">If you are aware of fraud, waste, abuse, mismanagement or misrepresentations affiliated with the Troubled Asset Relief Program, please contact the SIGTARP Hotline by calling 1-877-SIG-2009 (toll-free), 202-622-4559 (fax), or www.sigtarp.gov. Mail can be sent Hotline Office of the Special Inspector General for Troubled Asset Relief Program, </w:t>
            </w:r>
            <w:smartTag w:uri="urn:schemas-microsoft-com:office:smarttags" w:element="address">
              <w:smartTag w:uri="urn:schemas-microsoft-com:office:smarttags" w:element="Street">
                <w:r>
                  <w:rPr>
                    <w:rFonts w:ascii="Calibri" w:hAnsi="Calibri" w:cs="Arial"/>
                    <w:sz w:val="14"/>
                    <w:szCs w:val="14"/>
                  </w:rPr>
                  <w:t>1801 L St. NW</w:t>
                </w:r>
              </w:smartTag>
              <w:r>
                <w:rPr>
                  <w:rFonts w:ascii="Calibri" w:hAnsi="Calibri" w:cs="Arial"/>
                  <w:sz w:val="14"/>
                  <w:szCs w:val="14"/>
                </w:rPr>
                <w:t xml:space="preserve">, </w:t>
              </w:r>
              <w:smartTag w:uri="urn:schemas-microsoft-com:office:smarttags" w:element="City">
                <w:r>
                  <w:rPr>
                    <w:rFonts w:ascii="Calibri" w:hAnsi="Calibri" w:cs="Arial"/>
                    <w:sz w:val="14"/>
                    <w:szCs w:val="14"/>
                  </w:rPr>
                  <w:t>Washington</w:t>
                </w:r>
              </w:smartTag>
              <w:r>
                <w:rPr>
                  <w:rFonts w:ascii="Calibri" w:hAnsi="Calibri" w:cs="Arial"/>
                  <w:sz w:val="14"/>
                  <w:szCs w:val="14"/>
                </w:rPr>
                <w:t xml:space="preserve">, </w:t>
              </w:r>
              <w:smartTag w:uri="urn:schemas-microsoft-com:office:smarttags" w:element="State">
                <w:r>
                  <w:rPr>
                    <w:rFonts w:ascii="Calibri" w:hAnsi="Calibri" w:cs="Arial"/>
                    <w:sz w:val="14"/>
                    <w:szCs w:val="14"/>
                  </w:rPr>
                  <w:t>DC</w:t>
                </w:r>
              </w:smartTag>
              <w:r>
                <w:rPr>
                  <w:rFonts w:ascii="Calibri" w:hAnsi="Calibri" w:cs="Arial"/>
                  <w:sz w:val="14"/>
                  <w:szCs w:val="14"/>
                </w:rPr>
                <w:t xml:space="preserve"> </w:t>
              </w:r>
              <w:smartTag w:uri="urn:schemas-microsoft-com:office:smarttags" w:element="country-region">
                <w:r>
                  <w:rPr>
                    <w:rFonts w:ascii="Calibri" w:hAnsi="Calibri" w:cs="Arial"/>
                    <w:sz w:val="14"/>
                    <w:szCs w:val="14"/>
                  </w:rPr>
                  <w:t>20220</w:t>
                </w:r>
              </w:smartTag>
            </w:smartTag>
            <w:r>
              <w:rPr>
                <w:rFonts w:ascii="Calibri" w:hAnsi="Calibri" w:cs="Arial"/>
                <w:sz w:val="14"/>
                <w:szCs w:val="14"/>
              </w:rPr>
              <w:t>.</w:t>
            </w:r>
          </w:p>
        </w:tc>
        <w:tc>
          <w:tcPr>
            <w:tcW w:w="1620" w:type="dxa"/>
          </w:tcPr>
          <w:p w:rsidR="003A3229" w:rsidRDefault="003A3229">
            <w:pPr>
              <w:autoSpaceDE w:val="0"/>
              <w:autoSpaceDN w:val="0"/>
              <w:adjustRightInd w:val="0"/>
              <w:jc w:val="center"/>
              <w:rPr>
                <w:rFonts w:ascii="Calibri" w:hAnsi="Calibri" w:cs="Arial"/>
                <w:b/>
                <w:bCs/>
                <w:color w:val="000080"/>
                <w:sz w:val="20"/>
                <w:szCs w:val="20"/>
              </w:rPr>
            </w:pPr>
          </w:p>
          <w:p w:rsidR="003A3229" w:rsidRDefault="00656FE3">
            <w:pPr>
              <w:autoSpaceDE w:val="0"/>
              <w:autoSpaceDN w:val="0"/>
              <w:adjustRightInd w:val="0"/>
              <w:jc w:val="center"/>
              <w:rPr>
                <w:rFonts w:ascii="Calibri" w:hAnsi="Calibri" w:cs="Arial"/>
                <w:b/>
                <w:bCs/>
                <w:color w:val="000080"/>
                <w:sz w:val="20"/>
                <w:szCs w:val="20"/>
              </w:rPr>
            </w:pPr>
            <w:r>
              <w:rPr>
                <w:rFonts w:ascii="Calibri" w:hAnsi="Calibri" w:cs="Arial"/>
                <w:b/>
                <w:bCs/>
                <w:noProof/>
                <w:color w:val="000080"/>
                <w:sz w:val="20"/>
                <w:szCs w:val="20"/>
              </w:rPr>
              <w:drawing>
                <wp:inline distT="0" distB="0" distL="0" distR="0">
                  <wp:extent cx="868680" cy="8991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68680" cy="899160"/>
                          </a:xfrm>
                          <a:prstGeom prst="rect">
                            <a:avLst/>
                          </a:prstGeom>
                          <a:noFill/>
                          <a:ln w="9525">
                            <a:noFill/>
                            <a:miter lim="800000"/>
                            <a:headEnd/>
                            <a:tailEnd/>
                          </a:ln>
                        </pic:spPr>
                      </pic:pic>
                    </a:graphicData>
                  </a:graphic>
                </wp:inline>
              </w:drawing>
            </w:r>
          </w:p>
          <w:p w:rsidR="003A3229" w:rsidRDefault="003A3229">
            <w:pPr>
              <w:autoSpaceDE w:val="0"/>
              <w:autoSpaceDN w:val="0"/>
              <w:adjustRightInd w:val="0"/>
              <w:jc w:val="center"/>
              <w:rPr>
                <w:rFonts w:ascii="Calibri" w:hAnsi="Calibri" w:cs="Arial"/>
                <w:b/>
                <w:bCs/>
                <w:color w:val="000080"/>
                <w:sz w:val="20"/>
                <w:szCs w:val="20"/>
              </w:rPr>
            </w:pPr>
          </w:p>
        </w:tc>
      </w:tr>
    </w:tbl>
    <w:p w:rsidR="003A3229" w:rsidRDefault="003A3229">
      <w:pPr>
        <w:rPr>
          <w:rFonts w:ascii="Calibri" w:hAnsi="Calibri"/>
          <w:sz w:val="20"/>
          <w:szCs w:val="20"/>
        </w:rPr>
      </w:pPr>
    </w:p>
    <w:p w:rsidR="003A3229" w:rsidRDefault="003A3229">
      <w:pPr>
        <w:rPr>
          <w:rFonts w:ascii="Calibri" w:hAnsi="Calibri"/>
          <w:b/>
          <w:i/>
          <w:sz w:val="20"/>
          <w:szCs w:val="20"/>
        </w:rPr>
      </w:pPr>
    </w:p>
    <w:p w:rsidR="009E61A0" w:rsidRDefault="009E61A0">
      <w:pPr>
        <w:spacing w:after="180"/>
        <w:rPr>
          <w:rFonts w:ascii="Calibri" w:hAnsi="Calibri"/>
          <w:noProof/>
          <w:sz w:val="20"/>
          <w:szCs w:val="20"/>
        </w:rPr>
      </w:pPr>
    </w:p>
    <w:p w:rsidR="003A3229" w:rsidRPr="00712925" w:rsidRDefault="00656FE3">
      <w:pPr>
        <w:spacing w:after="180"/>
        <w:rPr>
          <w:rFonts w:ascii="Calibri" w:hAnsi="Calibri"/>
          <w:b/>
          <w:i/>
          <w:color w:val="FF0000"/>
          <w:sz w:val="20"/>
          <w:szCs w:val="20"/>
        </w:rPr>
      </w:pPr>
      <w:r w:rsidRPr="00712925">
        <w:rPr>
          <w:rFonts w:ascii="Calibri" w:hAnsi="Calibri"/>
          <w:noProof/>
          <w:color w:val="FF0000"/>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5943600" cy="428625"/>
            <wp:effectExtent l="19050" t="0" r="0" b="0"/>
            <wp:wrapSquare wrapText="left"/>
            <wp:docPr id="4" name="Picture 4" descr="Service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cer Use"/>
                    <pic:cNvPicPr>
                      <a:picLocks noChangeAspect="1" noChangeArrowheads="1"/>
                    </pic:cNvPicPr>
                  </pic:nvPicPr>
                  <pic:blipFill>
                    <a:blip r:embed="rId10" cstate="print"/>
                    <a:srcRect/>
                    <a:stretch>
                      <a:fillRect/>
                    </a:stretch>
                  </pic:blipFill>
                  <pic:spPr bwMode="auto">
                    <a:xfrm>
                      <a:off x="0" y="0"/>
                      <a:ext cx="5943600" cy="428625"/>
                    </a:xfrm>
                    <a:prstGeom prst="rect">
                      <a:avLst/>
                    </a:prstGeom>
                    <a:noFill/>
                    <a:ln w="9525">
                      <a:noFill/>
                      <a:miter lim="800000"/>
                      <a:headEnd/>
                      <a:tailEnd/>
                    </a:ln>
                  </pic:spPr>
                </pic:pic>
              </a:graphicData>
            </a:graphic>
          </wp:anchor>
        </w:drawing>
      </w:r>
      <w:r w:rsidR="00750C75" w:rsidRPr="00712925">
        <w:rPr>
          <w:rFonts w:ascii="Calibri" w:hAnsi="Calibri"/>
          <w:b/>
          <w:i/>
          <w:color w:val="FF0000"/>
          <w:sz w:val="20"/>
          <w:szCs w:val="20"/>
        </w:rPr>
        <w:t>To be Completed by Your Servicer</w:t>
      </w:r>
    </w:p>
    <w:p w:rsidR="003A3229" w:rsidRDefault="00750C75">
      <w:pPr>
        <w:rPr>
          <w:rFonts w:ascii="Calibri" w:hAnsi="Calibri"/>
          <w:b/>
          <w:sz w:val="20"/>
          <w:szCs w:val="20"/>
        </w:rPr>
      </w:pPr>
      <w:r>
        <w:rPr>
          <w:rFonts w:ascii="Calibri" w:hAnsi="Calibri"/>
          <w:b/>
          <w:sz w:val="20"/>
          <w:szCs w:val="20"/>
        </w:rPr>
        <w:t xml:space="preserve">Approval of Short Sale - </w:t>
      </w:r>
      <w:r>
        <w:rPr>
          <w:rFonts w:ascii="Calibri" w:hAnsi="Calibri"/>
          <w:sz w:val="20"/>
          <w:szCs w:val="20"/>
        </w:rPr>
        <w:t>The Servicer consents to this Request for Approval of Short Sale and agrees to accept all net proceeds from the settlement as full and final satisfaction of the Loan secured by the referenced Property.  Servicer’s approval is subject to the following:</w:t>
      </w:r>
    </w:p>
    <w:p w:rsidR="003A3229" w:rsidRDefault="003A3229">
      <w:pPr>
        <w:rPr>
          <w:rFonts w:ascii="Calibri" w:hAnsi="Calibri"/>
          <w:sz w:val="20"/>
          <w:szCs w:val="20"/>
        </w:rPr>
      </w:pPr>
    </w:p>
    <w:p w:rsidR="003A3229" w:rsidRDefault="00750C75">
      <w:pPr>
        <w:numPr>
          <w:ilvl w:val="0"/>
          <w:numId w:val="19"/>
        </w:numPr>
        <w:rPr>
          <w:rFonts w:ascii="Calibri" w:hAnsi="Calibri"/>
          <w:sz w:val="20"/>
          <w:szCs w:val="20"/>
        </w:rPr>
      </w:pPr>
      <w:r>
        <w:rPr>
          <w:rFonts w:ascii="Calibri" w:hAnsi="Calibri"/>
          <w:b/>
          <w:sz w:val="20"/>
          <w:szCs w:val="20"/>
        </w:rPr>
        <w:t>Terms</w:t>
      </w:r>
      <w:r>
        <w:rPr>
          <w:rFonts w:ascii="Calibri" w:hAnsi="Calibri"/>
          <w:sz w:val="20"/>
          <w:szCs w:val="20"/>
        </w:rPr>
        <w:t xml:space="preserve"> – The sale and closing comply with all terms and conditions of the Short Sale Agreement between the Servicer and the Borrower as well as all terms and representations provided herein by the Borrower.</w:t>
      </w:r>
    </w:p>
    <w:p w:rsidR="003A3229" w:rsidRDefault="00750C75">
      <w:pPr>
        <w:numPr>
          <w:ilvl w:val="0"/>
          <w:numId w:val="19"/>
        </w:numPr>
        <w:rPr>
          <w:rFonts w:ascii="Calibri" w:hAnsi="Calibri"/>
          <w:sz w:val="20"/>
          <w:szCs w:val="20"/>
        </w:rPr>
      </w:pPr>
      <w:r>
        <w:rPr>
          <w:rFonts w:ascii="Calibri" w:hAnsi="Calibri"/>
          <w:b/>
          <w:sz w:val="20"/>
          <w:szCs w:val="20"/>
        </w:rPr>
        <w:t>Changes</w:t>
      </w:r>
      <w:r>
        <w:rPr>
          <w:rFonts w:ascii="Calibri" w:hAnsi="Calibri"/>
          <w:sz w:val="20"/>
          <w:szCs w:val="20"/>
        </w:rPr>
        <w:t xml:space="preserve"> – Any change to the terms and representations contained in this Request for Approval of Short Sale or the attached sales contract between you and the buyer must be approved by the Servicer in writing. The Servicer is under no obligation to approve such changes.</w:t>
      </w:r>
    </w:p>
    <w:p w:rsidR="003A3229" w:rsidRDefault="00750C75">
      <w:pPr>
        <w:numPr>
          <w:ilvl w:val="0"/>
          <w:numId w:val="19"/>
        </w:numPr>
        <w:rPr>
          <w:rFonts w:ascii="Calibri" w:hAnsi="Calibri"/>
          <w:sz w:val="20"/>
          <w:szCs w:val="20"/>
        </w:rPr>
      </w:pPr>
      <w:r>
        <w:rPr>
          <w:rFonts w:ascii="Calibri" w:hAnsi="Calibri"/>
          <w:b/>
          <w:sz w:val="20"/>
          <w:szCs w:val="20"/>
        </w:rPr>
        <w:t>Subordinate Liens</w:t>
      </w:r>
      <w:r>
        <w:rPr>
          <w:rFonts w:ascii="Calibri" w:hAnsi="Calibri"/>
          <w:sz w:val="20"/>
          <w:szCs w:val="20"/>
        </w:rPr>
        <w:t xml:space="preserve"> – Prior to releasing any funds to holders of subordinate liens/mortgages, the closing agent must obtain a written commitment from the subordinate lien holder that it will release Borrower from all claims and liability relating to the subordinate lien in exchange for receiving the agreed upon payoff amount.</w:t>
      </w:r>
    </w:p>
    <w:p w:rsidR="003A3229" w:rsidRDefault="00750C75">
      <w:pPr>
        <w:numPr>
          <w:ilvl w:val="0"/>
          <w:numId w:val="19"/>
        </w:numPr>
        <w:rPr>
          <w:rFonts w:ascii="Calibri" w:hAnsi="Calibri"/>
          <w:sz w:val="20"/>
          <w:szCs w:val="20"/>
        </w:rPr>
      </w:pPr>
      <w:r>
        <w:rPr>
          <w:rFonts w:ascii="Calibri" w:hAnsi="Calibri"/>
          <w:b/>
          <w:sz w:val="20"/>
          <w:szCs w:val="20"/>
        </w:rPr>
        <w:t>HUD-1</w:t>
      </w:r>
      <w:r>
        <w:rPr>
          <w:rFonts w:ascii="Calibri" w:hAnsi="Calibri"/>
          <w:sz w:val="20"/>
          <w:szCs w:val="20"/>
        </w:rPr>
        <w:t xml:space="preserve"> – A HUD-1 Settlement Statement, which will be signed by you and the buyer at closing, must be provided to the Servicer for review not later than one business day before the Closing Date indicated in Line 6 of the Terms of Sale.  The closing of the sale cannot occur until you receive Servicer’s approval of the Settlement Statement. </w:t>
      </w:r>
    </w:p>
    <w:p w:rsidR="003A3229" w:rsidRDefault="00750C75">
      <w:pPr>
        <w:numPr>
          <w:ilvl w:val="0"/>
          <w:numId w:val="19"/>
        </w:numPr>
        <w:rPr>
          <w:rFonts w:ascii="Calibri" w:hAnsi="Calibri"/>
          <w:sz w:val="20"/>
          <w:szCs w:val="20"/>
        </w:rPr>
      </w:pPr>
      <w:r>
        <w:rPr>
          <w:rFonts w:ascii="Calibri" w:hAnsi="Calibri"/>
          <w:b/>
          <w:sz w:val="20"/>
          <w:szCs w:val="20"/>
        </w:rPr>
        <w:t>Bankruptcy</w:t>
      </w:r>
      <w:r>
        <w:rPr>
          <w:rFonts w:ascii="Calibri" w:hAnsi="Calibri"/>
          <w:sz w:val="20"/>
          <w:szCs w:val="20"/>
        </w:rPr>
        <w:t xml:space="preserve"> – If you are currently in bankruptcy or you file bankruptcy prior to closing, you must obtain any required consent or approval of the Bankruptcy Court.  </w:t>
      </w:r>
    </w:p>
    <w:p w:rsidR="003A3229" w:rsidRDefault="00750C75">
      <w:pPr>
        <w:numPr>
          <w:ilvl w:val="0"/>
          <w:numId w:val="19"/>
        </w:numPr>
        <w:rPr>
          <w:rFonts w:ascii="Calibri" w:hAnsi="Calibri"/>
          <w:sz w:val="20"/>
          <w:szCs w:val="20"/>
        </w:rPr>
      </w:pPr>
      <w:r>
        <w:rPr>
          <w:rFonts w:ascii="Calibri" w:hAnsi="Calibri"/>
          <w:b/>
          <w:sz w:val="20"/>
          <w:szCs w:val="20"/>
        </w:rPr>
        <w:t>Tax Consequences</w:t>
      </w:r>
      <w:r>
        <w:rPr>
          <w:rFonts w:ascii="Calibri" w:hAnsi="Calibri"/>
          <w:sz w:val="20"/>
          <w:szCs w:val="20"/>
        </w:rPr>
        <w:t xml:space="preserve"> – A short payoff of the Loan may have tax consequences.  You are advised to contact a tax professional to determine the extent of tax liability, if any.</w:t>
      </w:r>
    </w:p>
    <w:p w:rsidR="003A3229" w:rsidRDefault="00750C75">
      <w:pPr>
        <w:numPr>
          <w:ilvl w:val="0"/>
          <w:numId w:val="19"/>
        </w:numPr>
        <w:rPr>
          <w:rFonts w:ascii="Calibri" w:hAnsi="Calibri"/>
          <w:b/>
          <w:sz w:val="20"/>
          <w:szCs w:val="20"/>
          <w:u w:val="single"/>
        </w:rPr>
      </w:pPr>
      <w:r>
        <w:rPr>
          <w:rFonts w:ascii="Calibri" w:hAnsi="Calibri"/>
          <w:b/>
          <w:sz w:val="20"/>
          <w:szCs w:val="20"/>
        </w:rPr>
        <w:t>Credit Bureau Reporting</w:t>
      </w:r>
      <w:r>
        <w:rPr>
          <w:rFonts w:ascii="Calibri" w:hAnsi="Calibri"/>
          <w:sz w:val="20"/>
          <w:szCs w:val="20"/>
        </w:rPr>
        <w:t xml:space="preserve"> – We will follow standard industry practice and report to the major credit reporting agencies that your Loan was settled for less than the full payment. We have no control over or responsibility for the impact of this report on your credit score. To learn more about the potential impact of a short sale on your credit you may want to go to </w:t>
      </w:r>
      <w:hyperlink r:id="rId11" w:history="1">
        <w:r>
          <w:rPr>
            <w:rStyle w:val="Hyperlink"/>
            <w:rFonts w:ascii="Calibri" w:hAnsi="Calibri"/>
            <w:sz w:val="20"/>
            <w:szCs w:val="20"/>
          </w:rPr>
          <w:t>http://www.ftc.gov/bcp/edu/pubs/consumer/credit/cre24.shtm</w:t>
        </w:r>
      </w:hyperlink>
      <w:r>
        <w:rPr>
          <w:rFonts w:ascii="Calibri" w:hAnsi="Calibri"/>
          <w:sz w:val="20"/>
          <w:szCs w:val="20"/>
        </w:rPr>
        <w:t>.</w:t>
      </w:r>
    </w:p>
    <w:p w:rsidR="003A3229" w:rsidRDefault="00750C75">
      <w:pPr>
        <w:numPr>
          <w:ilvl w:val="0"/>
          <w:numId w:val="19"/>
        </w:numPr>
        <w:rPr>
          <w:rFonts w:ascii="Calibri" w:hAnsi="Calibri"/>
          <w:sz w:val="20"/>
          <w:szCs w:val="20"/>
        </w:rPr>
      </w:pPr>
      <w:r>
        <w:rPr>
          <w:rFonts w:ascii="Calibri" w:hAnsi="Calibri"/>
          <w:b/>
          <w:sz w:val="20"/>
          <w:szCs w:val="20"/>
        </w:rPr>
        <w:t>Payment Instructions</w:t>
      </w:r>
      <w:r>
        <w:rPr>
          <w:rFonts w:ascii="Calibri" w:hAnsi="Calibri"/>
          <w:sz w:val="20"/>
          <w:szCs w:val="20"/>
        </w:rPr>
        <w:t xml:space="preserve"> – Payoff funds and a final HUD-1 Settlement Statement must be received by the Servicer within 48 hours of closing in accordance with the attached wiring instructions.  [</w:t>
      </w:r>
      <w:r>
        <w:rPr>
          <w:rFonts w:ascii="Calibri" w:hAnsi="Calibri"/>
          <w:i/>
          <w:sz w:val="20"/>
          <w:szCs w:val="20"/>
        </w:rPr>
        <w:t>include instructions</w:t>
      </w:r>
      <w:r>
        <w:rPr>
          <w:rFonts w:ascii="Calibri" w:hAnsi="Calibri"/>
          <w:sz w:val="20"/>
          <w:szCs w:val="20"/>
        </w:rPr>
        <w:t>]</w:t>
      </w:r>
    </w:p>
    <w:p w:rsidR="003A3229" w:rsidRDefault="00750C75">
      <w:pPr>
        <w:numPr>
          <w:ilvl w:val="0"/>
          <w:numId w:val="19"/>
        </w:numPr>
        <w:rPr>
          <w:rFonts w:ascii="Calibri" w:hAnsi="Calibri"/>
          <w:sz w:val="20"/>
          <w:szCs w:val="20"/>
        </w:rPr>
      </w:pPr>
      <w:r>
        <w:rPr>
          <w:rFonts w:ascii="Calibri" w:hAnsi="Calibri"/>
          <w:b/>
          <w:sz w:val="20"/>
          <w:szCs w:val="20"/>
        </w:rPr>
        <w:t>Closing Instructions</w:t>
      </w:r>
      <w:r>
        <w:rPr>
          <w:rFonts w:ascii="Calibri" w:hAnsi="Calibri"/>
          <w:sz w:val="20"/>
          <w:szCs w:val="20"/>
        </w:rPr>
        <w:t xml:space="preserve"> – [</w:t>
      </w:r>
      <w:r>
        <w:rPr>
          <w:rFonts w:ascii="Calibri" w:hAnsi="Calibri"/>
          <w:i/>
          <w:sz w:val="20"/>
          <w:szCs w:val="20"/>
        </w:rPr>
        <w:t>include proprietary closing instructions, if any</w:t>
      </w:r>
      <w:r>
        <w:rPr>
          <w:rFonts w:ascii="Calibri" w:hAnsi="Calibri"/>
          <w:sz w:val="20"/>
          <w:szCs w:val="20"/>
        </w:rPr>
        <w:t>]</w:t>
      </w:r>
    </w:p>
    <w:p w:rsidR="003A3229" w:rsidRDefault="003A3229">
      <w:pPr>
        <w:rPr>
          <w:rFonts w:ascii="Calibri" w:hAnsi="Calibri"/>
          <w:sz w:val="20"/>
          <w:szCs w:val="20"/>
        </w:rPr>
      </w:pPr>
    </w:p>
    <w:p w:rsidR="003A3229" w:rsidRDefault="003A3229">
      <w:pPr>
        <w:rPr>
          <w:rFonts w:ascii="Calibri" w:hAnsi="Calibri"/>
          <w:sz w:val="20"/>
          <w:szCs w:val="20"/>
        </w:rPr>
      </w:pPr>
    </w:p>
    <w:p w:rsidR="003A3229" w:rsidRDefault="00750C75">
      <w:pPr>
        <w:spacing w:after="60"/>
        <w:rPr>
          <w:rFonts w:ascii="Calibri" w:hAnsi="Calibri"/>
          <w:b/>
          <w:sz w:val="20"/>
          <w:szCs w:val="20"/>
        </w:rPr>
      </w:pPr>
      <w:r>
        <w:rPr>
          <w:rFonts w:ascii="Calibri" w:hAnsi="Calibri"/>
          <w:b/>
          <w:sz w:val="20"/>
          <w:szCs w:val="20"/>
        </w:rPr>
        <w:t>If you have questions, please contact us directly between the hours of [insert hours] at [insert toll free number.]</w:t>
      </w:r>
    </w:p>
    <w:p w:rsidR="003A3229" w:rsidRDefault="003A3229">
      <w:pPr>
        <w:rPr>
          <w:rFonts w:ascii="Calibri" w:hAnsi="Calibri"/>
          <w:sz w:val="20"/>
          <w:szCs w:val="20"/>
        </w:rPr>
      </w:pPr>
    </w:p>
    <w:tbl>
      <w:tblPr>
        <w:tblW w:w="0" w:type="auto"/>
        <w:tblLook w:val="01E0"/>
      </w:tblPr>
      <w:tblGrid>
        <w:gridCol w:w="4788"/>
        <w:gridCol w:w="236"/>
        <w:gridCol w:w="4444"/>
      </w:tblGrid>
      <w:tr w:rsidR="003A3229">
        <w:tc>
          <w:tcPr>
            <w:tcW w:w="4788" w:type="dxa"/>
            <w:tcBorders>
              <w:top w:val="nil"/>
              <w:left w:val="nil"/>
              <w:bottom w:val="single" w:sz="4" w:space="0" w:color="auto"/>
              <w:right w:val="nil"/>
            </w:tcBorders>
          </w:tcPr>
          <w:p w:rsidR="003A3229" w:rsidRDefault="003A3229">
            <w:pPr>
              <w:rPr>
                <w:rFonts w:ascii="Calibri" w:hAnsi="Calibri"/>
                <w:sz w:val="20"/>
                <w:szCs w:val="20"/>
              </w:rPr>
            </w:pP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top w:val="nil"/>
              <w:left w:val="nil"/>
              <w:bottom w:val="single" w:sz="4" w:space="0" w:color="auto"/>
              <w:right w:val="nil"/>
            </w:tcBorders>
          </w:tcPr>
          <w:p w:rsidR="003A3229" w:rsidRDefault="003A3229">
            <w:pPr>
              <w:rPr>
                <w:rFonts w:ascii="Calibri" w:hAnsi="Calibri"/>
                <w:sz w:val="20"/>
                <w:szCs w:val="20"/>
              </w:rPr>
            </w:pPr>
          </w:p>
        </w:tc>
      </w:tr>
      <w:tr w:rsidR="003A3229">
        <w:trPr>
          <w:trHeight w:val="683"/>
        </w:trPr>
        <w:tc>
          <w:tcPr>
            <w:tcW w:w="4788" w:type="dxa"/>
            <w:tcBorders>
              <w:left w:val="nil"/>
              <w:bottom w:val="single" w:sz="4" w:space="0" w:color="auto"/>
              <w:right w:val="nil"/>
            </w:tcBorders>
          </w:tcPr>
          <w:p w:rsidR="003A3229" w:rsidRDefault="00750C75">
            <w:pPr>
              <w:rPr>
                <w:rFonts w:ascii="Calibri" w:hAnsi="Calibri"/>
                <w:b/>
                <w:sz w:val="20"/>
                <w:szCs w:val="20"/>
              </w:rPr>
            </w:pPr>
            <w:r>
              <w:rPr>
                <w:rFonts w:ascii="Calibri" w:hAnsi="Calibri"/>
                <w:sz w:val="20"/>
                <w:szCs w:val="20"/>
              </w:rPr>
              <w:t>Signature of Servicer Representative</w:t>
            </w:r>
            <w:r>
              <w:rPr>
                <w:rFonts w:ascii="Calibri" w:hAnsi="Calibri"/>
                <w:sz w:val="20"/>
                <w:szCs w:val="20"/>
              </w:rPr>
              <w:tab/>
            </w:r>
            <w:r>
              <w:rPr>
                <w:rFonts w:ascii="Calibri" w:hAnsi="Calibri"/>
                <w:sz w:val="20"/>
                <w:szCs w:val="20"/>
              </w:rPr>
              <w:tab/>
            </w: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left w:val="nil"/>
              <w:bottom w:val="single" w:sz="4" w:space="0" w:color="auto"/>
              <w:right w:val="nil"/>
            </w:tcBorders>
          </w:tcPr>
          <w:p w:rsidR="003A3229" w:rsidRDefault="00750C75">
            <w:pPr>
              <w:rPr>
                <w:rFonts w:ascii="Calibri" w:hAnsi="Calibri"/>
                <w:b/>
                <w:sz w:val="20"/>
                <w:szCs w:val="20"/>
              </w:rPr>
            </w:pPr>
            <w:r>
              <w:rPr>
                <w:rFonts w:ascii="Calibri" w:hAnsi="Calibri"/>
                <w:sz w:val="20"/>
                <w:szCs w:val="20"/>
              </w:rPr>
              <w:t xml:space="preserve">Title                          </w:t>
            </w:r>
          </w:p>
        </w:tc>
      </w:tr>
      <w:tr w:rsidR="003A3229">
        <w:trPr>
          <w:trHeight w:val="350"/>
        </w:trPr>
        <w:tc>
          <w:tcPr>
            <w:tcW w:w="4788" w:type="dxa"/>
            <w:tcBorders>
              <w:left w:val="nil"/>
              <w:bottom w:val="nil"/>
              <w:right w:val="nil"/>
            </w:tcBorders>
          </w:tcPr>
          <w:p w:rsidR="003A3229" w:rsidRDefault="00750C75">
            <w:pPr>
              <w:rPr>
                <w:rFonts w:ascii="Calibri" w:hAnsi="Calibri"/>
                <w:b/>
                <w:sz w:val="20"/>
                <w:szCs w:val="20"/>
              </w:rPr>
            </w:pPr>
            <w:r>
              <w:rPr>
                <w:rFonts w:ascii="Calibri" w:hAnsi="Calibri"/>
                <w:sz w:val="20"/>
                <w:szCs w:val="20"/>
              </w:rPr>
              <w:t>Printed Name of Servicer Representative</w:t>
            </w: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left w:val="nil"/>
              <w:bottom w:val="nil"/>
              <w:right w:val="nil"/>
            </w:tcBorders>
          </w:tcPr>
          <w:p w:rsidR="003A3229" w:rsidRDefault="00750C75">
            <w:pPr>
              <w:rPr>
                <w:rFonts w:ascii="Calibri" w:hAnsi="Calibri"/>
                <w:b/>
                <w:sz w:val="20"/>
                <w:szCs w:val="20"/>
              </w:rPr>
            </w:pPr>
            <w:r>
              <w:rPr>
                <w:rFonts w:ascii="Calibri" w:hAnsi="Calibri"/>
                <w:sz w:val="20"/>
                <w:szCs w:val="20"/>
              </w:rPr>
              <w:t>Date</w:t>
            </w:r>
          </w:p>
        </w:tc>
      </w:tr>
    </w:tbl>
    <w:p w:rsidR="003A3229" w:rsidRPr="005E4D96" w:rsidRDefault="00750C75">
      <w:pPr>
        <w:spacing w:before="240" w:after="180"/>
        <w:rPr>
          <w:rFonts w:ascii="Calibri" w:hAnsi="Calibri"/>
          <w:b/>
          <w:color w:val="FF0000"/>
          <w:sz w:val="20"/>
          <w:szCs w:val="20"/>
        </w:rPr>
      </w:pPr>
      <w:r>
        <w:rPr>
          <w:rFonts w:ascii="Calibri" w:hAnsi="Calibri"/>
          <w:b/>
          <w:sz w:val="20"/>
          <w:szCs w:val="20"/>
        </w:rPr>
        <w:br w:type="page"/>
      </w:r>
      <w:r w:rsidRPr="005E4D96">
        <w:rPr>
          <w:rFonts w:ascii="Calibri" w:hAnsi="Calibri"/>
          <w:b/>
          <w:i/>
          <w:color w:val="FF0000"/>
          <w:sz w:val="20"/>
          <w:szCs w:val="20"/>
        </w:rPr>
        <w:lastRenderedPageBreak/>
        <w:t>To be Completed by Your Servicer</w:t>
      </w:r>
    </w:p>
    <w:p w:rsidR="003A3229" w:rsidRDefault="00656FE3">
      <w:pPr>
        <w:rPr>
          <w:rFonts w:ascii="Calibri" w:hAnsi="Calibri"/>
          <w:sz w:val="20"/>
          <w:szCs w:val="20"/>
        </w:rPr>
      </w:pPr>
      <w:r>
        <w:rPr>
          <w:rFonts w:ascii="Calibri" w:hAnsi="Calibri"/>
          <w:b/>
          <w:i/>
          <w:noProof/>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-993140</wp:posOffset>
            </wp:positionV>
            <wp:extent cx="5943600" cy="428625"/>
            <wp:effectExtent l="19050" t="0" r="0" b="0"/>
            <wp:wrapSquare wrapText="left"/>
            <wp:docPr id="5" name="Picture 5" descr="Service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icer Use"/>
                    <pic:cNvPicPr>
                      <a:picLocks noChangeAspect="1" noChangeArrowheads="1"/>
                    </pic:cNvPicPr>
                  </pic:nvPicPr>
                  <pic:blipFill>
                    <a:blip r:embed="rId10" cstate="print"/>
                    <a:srcRect/>
                    <a:stretch>
                      <a:fillRect/>
                    </a:stretch>
                  </pic:blipFill>
                  <pic:spPr bwMode="auto">
                    <a:xfrm>
                      <a:off x="0" y="0"/>
                      <a:ext cx="5943600" cy="428625"/>
                    </a:xfrm>
                    <a:prstGeom prst="rect">
                      <a:avLst/>
                    </a:prstGeom>
                    <a:noFill/>
                    <a:ln w="9525">
                      <a:noFill/>
                      <a:miter lim="800000"/>
                      <a:headEnd/>
                      <a:tailEnd/>
                    </a:ln>
                  </pic:spPr>
                </pic:pic>
              </a:graphicData>
            </a:graphic>
          </wp:anchor>
        </w:drawing>
      </w:r>
      <w:r w:rsidR="00750C75">
        <w:rPr>
          <w:rFonts w:ascii="Calibri" w:hAnsi="Calibri"/>
          <w:b/>
          <w:sz w:val="20"/>
          <w:szCs w:val="20"/>
        </w:rPr>
        <w:t>Disapproval of Short Sale</w:t>
      </w:r>
      <w:r w:rsidR="00750C75">
        <w:rPr>
          <w:rFonts w:ascii="Calibri" w:hAnsi="Calibri"/>
          <w:sz w:val="20"/>
          <w:szCs w:val="20"/>
        </w:rPr>
        <w:t xml:space="preserve"> - The Servicer disapproves this Request for Approval of Short Sale, for the following reasons (check all applicable reasons):</w:t>
      </w:r>
    </w:p>
    <w:p w:rsidR="003A3229" w:rsidRDefault="003A3229">
      <w:pPr>
        <w:rPr>
          <w:rFonts w:ascii="Calibri" w:hAnsi="Calibri"/>
          <w:sz w:val="20"/>
          <w:szCs w:val="20"/>
        </w:rPr>
      </w:pPr>
    </w:p>
    <w:p w:rsidR="003A3229" w:rsidRDefault="003A3229">
      <w:pPr>
        <w:tabs>
          <w:tab w:val="left" w:pos="600"/>
        </w:tabs>
        <w:spacing w:before="200"/>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8982"/>
      </w:tblGrid>
      <w:tr w:rsidR="003A3229">
        <w:trPr>
          <w:trHeight w:val="1196"/>
        </w:trPr>
        <w:tc>
          <w:tcPr>
            <w:tcW w:w="646" w:type="dxa"/>
            <w:tcBorders>
              <w:left w:val="nil"/>
            </w:tcBorders>
          </w:tcPr>
          <w:p w:rsidR="003A3229" w:rsidRDefault="00750C75">
            <w:pPr>
              <w:rPr>
                <w:rFonts w:ascii="Calibri" w:hAnsi="Calibri"/>
                <w:sz w:val="20"/>
                <w:szCs w:val="20"/>
              </w:rPr>
            </w:pPr>
            <w:r>
              <w:rPr>
                <w:rFonts w:ascii="Calibri" w:hAnsi="Calibri"/>
                <w:sz w:val="20"/>
                <w:szCs w:val="20"/>
              </w:rPr>
              <w:sym w:font="Wingdings" w:char="F072"/>
            </w:r>
          </w:p>
        </w:tc>
        <w:tc>
          <w:tcPr>
            <w:tcW w:w="8930" w:type="dxa"/>
            <w:tcBorders>
              <w:right w:val="nil"/>
            </w:tcBorders>
          </w:tcPr>
          <w:p w:rsidR="003A3229" w:rsidRDefault="00750C75">
            <w:pPr>
              <w:spacing w:after="120"/>
              <w:rPr>
                <w:rFonts w:ascii="Calibri" w:hAnsi="Calibri"/>
                <w:sz w:val="20"/>
                <w:szCs w:val="20"/>
              </w:rPr>
            </w:pPr>
            <w:r>
              <w:rPr>
                <w:rFonts w:ascii="Calibri" w:hAnsi="Calibri"/>
                <w:sz w:val="20"/>
                <w:szCs w:val="20"/>
              </w:rPr>
              <w:t>You did not comply with all terms and conditions of the Short Sale Agreement between Servicer and Borrower dated _____/______/_______ as it relates to section/s: __________________________________</w:t>
            </w:r>
          </w:p>
          <w:p w:rsidR="003A3229" w:rsidRDefault="00750C75">
            <w:pPr>
              <w:spacing w:after="120"/>
              <w:rPr>
                <w:rFonts w:ascii="Calibri" w:hAnsi="Calibri"/>
                <w:sz w:val="20"/>
                <w:szCs w:val="20"/>
              </w:rPr>
            </w:pPr>
            <w:r>
              <w:rPr>
                <w:rFonts w:ascii="Calibri" w:hAnsi="Calibri"/>
                <w:sz w:val="20"/>
                <w:szCs w:val="20"/>
              </w:rPr>
              <w:t>________________________________________________________________________________________</w:t>
            </w:r>
          </w:p>
          <w:p w:rsidR="003A3229" w:rsidRDefault="00750C75">
            <w:pPr>
              <w:spacing w:after="120"/>
              <w:rPr>
                <w:rFonts w:ascii="Calibri" w:hAnsi="Calibri"/>
                <w:sz w:val="20"/>
                <w:szCs w:val="20"/>
              </w:rPr>
            </w:pPr>
            <w:r>
              <w:rPr>
                <w:rFonts w:ascii="Calibri" w:hAnsi="Calibri"/>
                <w:sz w:val="20"/>
                <w:szCs w:val="20"/>
              </w:rPr>
              <w:t>________________________________________________________________________________________</w:t>
            </w:r>
          </w:p>
        </w:tc>
      </w:tr>
      <w:tr w:rsidR="003A3229">
        <w:trPr>
          <w:trHeight w:val="1196"/>
        </w:trPr>
        <w:tc>
          <w:tcPr>
            <w:tcW w:w="646" w:type="dxa"/>
            <w:tcBorders>
              <w:left w:val="nil"/>
            </w:tcBorders>
          </w:tcPr>
          <w:p w:rsidR="003A3229" w:rsidRDefault="00750C75">
            <w:pPr>
              <w:rPr>
                <w:rFonts w:ascii="Calibri" w:hAnsi="Calibri"/>
                <w:sz w:val="20"/>
                <w:szCs w:val="20"/>
              </w:rPr>
            </w:pPr>
            <w:r>
              <w:rPr>
                <w:rFonts w:ascii="Calibri" w:hAnsi="Calibri"/>
                <w:sz w:val="20"/>
                <w:szCs w:val="20"/>
              </w:rPr>
              <w:sym w:font="Wingdings" w:char="F072"/>
            </w:r>
          </w:p>
        </w:tc>
        <w:tc>
          <w:tcPr>
            <w:tcW w:w="8930" w:type="dxa"/>
            <w:tcBorders>
              <w:right w:val="nil"/>
            </w:tcBorders>
          </w:tcPr>
          <w:p w:rsidR="003A3229" w:rsidRDefault="00750C75">
            <w:pPr>
              <w:rPr>
                <w:rFonts w:ascii="Calibri" w:hAnsi="Calibri"/>
                <w:sz w:val="20"/>
                <w:szCs w:val="20"/>
              </w:rPr>
            </w:pPr>
            <w:r>
              <w:rPr>
                <w:rFonts w:ascii="Calibri" w:hAnsi="Calibri"/>
                <w:sz w:val="20"/>
                <w:szCs w:val="20"/>
              </w:rPr>
              <w:t>The Request for Approval of Short Sale was not complete and/or fully executed.</w:t>
            </w:r>
          </w:p>
          <w:p w:rsidR="003A3229" w:rsidRDefault="00750C75">
            <w:pPr>
              <w:tabs>
                <w:tab w:val="left" w:pos="756"/>
              </w:tabs>
              <w:ind w:left="1224" w:hanging="855"/>
              <w:rPr>
                <w:rFonts w:ascii="Calibri" w:hAnsi="Calibri"/>
                <w:sz w:val="20"/>
                <w:szCs w:val="20"/>
              </w:rPr>
            </w:pPr>
            <w:r>
              <w:rPr>
                <w:sz w:val="20"/>
                <w:szCs w:val="20"/>
              </w:rPr>
              <w:t>□</w:t>
            </w:r>
            <w:r>
              <w:rPr>
                <w:rFonts w:ascii="Calibri" w:hAnsi="Calibri"/>
                <w:sz w:val="20"/>
                <w:szCs w:val="20"/>
              </w:rPr>
              <w:t xml:space="preserve">     Failure to provide executed sales contract or addenda</w:t>
            </w:r>
          </w:p>
          <w:p w:rsidR="003A3229" w:rsidRDefault="00750C75">
            <w:pPr>
              <w:ind w:left="747" w:hanging="360"/>
              <w:rPr>
                <w:rFonts w:ascii="Calibri" w:hAnsi="Calibri"/>
                <w:sz w:val="20"/>
                <w:szCs w:val="20"/>
              </w:rPr>
            </w:pPr>
            <w:r>
              <w:rPr>
                <w:sz w:val="20"/>
                <w:szCs w:val="20"/>
              </w:rPr>
              <w:t>□</w:t>
            </w:r>
            <w:r>
              <w:rPr>
                <w:rFonts w:ascii="Calibri" w:hAnsi="Calibri"/>
                <w:sz w:val="20"/>
                <w:szCs w:val="20"/>
              </w:rPr>
              <w:t xml:space="preserve">     Failure to provide buyer’s documentation of funds to close or buyer’s pre-approval or commitment letter on letterhead from lender</w:t>
            </w:r>
          </w:p>
        </w:tc>
      </w:tr>
      <w:tr w:rsidR="003A3229">
        <w:trPr>
          <w:trHeight w:val="1979"/>
        </w:trPr>
        <w:tc>
          <w:tcPr>
            <w:tcW w:w="646" w:type="dxa"/>
            <w:tcBorders>
              <w:left w:val="nil"/>
            </w:tcBorders>
          </w:tcPr>
          <w:p w:rsidR="003A3229" w:rsidRDefault="00750C75">
            <w:pPr>
              <w:rPr>
                <w:rFonts w:ascii="Calibri" w:hAnsi="Calibri"/>
                <w:sz w:val="20"/>
                <w:szCs w:val="20"/>
              </w:rPr>
            </w:pPr>
            <w:r>
              <w:rPr>
                <w:rFonts w:ascii="Calibri" w:hAnsi="Calibri"/>
                <w:sz w:val="20"/>
                <w:szCs w:val="20"/>
              </w:rPr>
              <w:sym w:font="Wingdings" w:char="F072"/>
            </w:r>
          </w:p>
        </w:tc>
        <w:tc>
          <w:tcPr>
            <w:tcW w:w="8930" w:type="dxa"/>
            <w:tcBorders>
              <w:right w:val="nil"/>
            </w:tcBorders>
          </w:tcPr>
          <w:p w:rsidR="003A3229" w:rsidRDefault="00750C75">
            <w:pPr>
              <w:rPr>
                <w:rFonts w:ascii="Calibri" w:hAnsi="Calibri"/>
                <w:sz w:val="20"/>
                <w:szCs w:val="20"/>
              </w:rPr>
            </w:pPr>
            <w:r>
              <w:rPr>
                <w:rFonts w:ascii="Calibri" w:hAnsi="Calibri"/>
                <w:sz w:val="20"/>
                <w:szCs w:val="20"/>
              </w:rPr>
              <w:t>The net proceeds available to pay off the Loan are insufficient, due to:</w:t>
            </w:r>
          </w:p>
          <w:p w:rsidR="003A3229" w:rsidRDefault="00750C75">
            <w:pPr>
              <w:ind w:left="396"/>
              <w:rPr>
                <w:rFonts w:ascii="Calibri" w:hAnsi="Calibri"/>
                <w:sz w:val="20"/>
                <w:szCs w:val="20"/>
              </w:rPr>
            </w:pPr>
            <w:r>
              <w:rPr>
                <w:sz w:val="20"/>
                <w:szCs w:val="20"/>
              </w:rPr>
              <w:t>□</w:t>
            </w:r>
            <w:r>
              <w:rPr>
                <w:rFonts w:ascii="Calibri" w:hAnsi="Calibri"/>
                <w:sz w:val="20"/>
                <w:szCs w:val="20"/>
              </w:rPr>
              <w:t xml:space="preserve">     Contract sales price is below list price stated in the Short Sale Agreement</w:t>
            </w:r>
          </w:p>
          <w:p w:rsidR="003A3229" w:rsidRDefault="00750C75">
            <w:pPr>
              <w:ind w:left="396"/>
              <w:rPr>
                <w:rFonts w:ascii="Calibri" w:hAnsi="Calibri"/>
                <w:sz w:val="20"/>
                <w:szCs w:val="20"/>
              </w:rPr>
            </w:pPr>
            <w:r>
              <w:rPr>
                <w:sz w:val="20"/>
                <w:szCs w:val="20"/>
              </w:rPr>
              <w:t>□</w:t>
            </w:r>
            <w:r>
              <w:rPr>
                <w:rFonts w:ascii="Calibri" w:hAnsi="Calibri"/>
                <w:sz w:val="20"/>
                <w:szCs w:val="20"/>
              </w:rPr>
              <w:tab/>
              <w:t>Net proceeds amount is less than acceptable net proceeds stated in the Short Sale Agreement</w:t>
            </w:r>
          </w:p>
          <w:p w:rsidR="003A3229" w:rsidRDefault="00750C75">
            <w:pPr>
              <w:ind w:left="396"/>
              <w:rPr>
                <w:rFonts w:ascii="Calibri" w:hAnsi="Calibri"/>
                <w:sz w:val="20"/>
                <w:szCs w:val="20"/>
              </w:rPr>
            </w:pPr>
            <w:r>
              <w:rPr>
                <w:sz w:val="20"/>
                <w:szCs w:val="20"/>
              </w:rPr>
              <w:t>□</w:t>
            </w:r>
            <w:r>
              <w:rPr>
                <w:rFonts w:ascii="Calibri" w:hAnsi="Calibri"/>
                <w:sz w:val="20"/>
                <w:szCs w:val="20"/>
              </w:rPr>
              <w:tab/>
              <w:t>Excessive financial concessions</w:t>
            </w:r>
          </w:p>
          <w:p w:rsidR="003A3229" w:rsidRDefault="00750C75">
            <w:pPr>
              <w:ind w:left="396"/>
              <w:rPr>
                <w:rFonts w:ascii="Calibri" w:hAnsi="Calibri"/>
                <w:sz w:val="20"/>
                <w:szCs w:val="20"/>
              </w:rPr>
            </w:pPr>
            <w:r>
              <w:rPr>
                <w:sz w:val="20"/>
                <w:szCs w:val="20"/>
              </w:rPr>
              <w:t>□</w:t>
            </w:r>
            <w:r>
              <w:rPr>
                <w:rFonts w:ascii="Calibri" w:hAnsi="Calibri"/>
                <w:sz w:val="20"/>
                <w:szCs w:val="20"/>
              </w:rPr>
              <w:tab/>
              <w:t xml:space="preserve">Excessive commissions </w:t>
            </w:r>
          </w:p>
          <w:p w:rsidR="003A3229" w:rsidRDefault="00750C75">
            <w:pPr>
              <w:ind w:left="396"/>
              <w:rPr>
                <w:rFonts w:ascii="Calibri" w:hAnsi="Calibri"/>
                <w:sz w:val="20"/>
                <w:szCs w:val="20"/>
              </w:rPr>
            </w:pPr>
            <w:r>
              <w:rPr>
                <w:sz w:val="20"/>
                <w:szCs w:val="20"/>
              </w:rPr>
              <w:t>□</w:t>
            </w:r>
            <w:r>
              <w:rPr>
                <w:rFonts w:ascii="Calibri" w:hAnsi="Calibri"/>
                <w:sz w:val="20"/>
                <w:szCs w:val="20"/>
              </w:rPr>
              <w:tab/>
              <w:t>Excessive closing costs</w:t>
            </w:r>
          </w:p>
          <w:p w:rsidR="003A3229" w:rsidRDefault="00750C75">
            <w:pPr>
              <w:ind w:left="396"/>
              <w:rPr>
                <w:rFonts w:ascii="Calibri" w:hAnsi="Calibri"/>
                <w:sz w:val="20"/>
                <w:szCs w:val="20"/>
              </w:rPr>
            </w:pPr>
            <w:r>
              <w:rPr>
                <w:sz w:val="20"/>
                <w:szCs w:val="20"/>
              </w:rPr>
              <w:t>□</w:t>
            </w:r>
            <w:r>
              <w:rPr>
                <w:rFonts w:ascii="Calibri" w:hAnsi="Calibri"/>
                <w:sz w:val="20"/>
                <w:szCs w:val="20"/>
              </w:rPr>
              <w:tab/>
              <w:t>Excessive payments to subordinate liens/mortgages OR release of subordinate liens did not occur</w:t>
            </w:r>
          </w:p>
        </w:tc>
      </w:tr>
      <w:tr w:rsidR="003A3229">
        <w:trPr>
          <w:trHeight w:val="530"/>
        </w:trPr>
        <w:tc>
          <w:tcPr>
            <w:tcW w:w="646" w:type="dxa"/>
            <w:tcBorders>
              <w:left w:val="nil"/>
            </w:tcBorders>
          </w:tcPr>
          <w:p w:rsidR="003A3229" w:rsidRDefault="00750C75">
            <w:pPr>
              <w:rPr>
                <w:rFonts w:ascii="Calibri" w:hAnsi="Calibri"/>
                <w:sz w:val="20"/>
                <w:szCs w:val="20"/>
              </w:rPr>
            </w:pPr>
            <w:r>
              <w:rPr>
                <w:rFonts w:ascii="Calibri" w:hAnsi="Calibri"/>
                <w:sz w:val="20"/>
                <w:szCs w:val="20"/>
              </w:rPr>
              <w:sym w:font="Wingdings" w:char="F072"/>
            </w:r>
          </w:p>
        </w:tc>
        <w:tc>
          <w:tcPr>
            <w:tcW w:w="8930" w:type="dxa"/>
            <w:tcBorders>
              <w:right w:val="nil"/>
            </w:tcBorders>
          </w:tcPr>
          <w:p w:rsidR="003A3229" w:rsidRDefault="00750C75">
            <w:pPr>
              <w:rPr>
                <w:rFonts w:ascii="Calibri" w:hAnsi="Calibri"/>
                <w:sz w:val="20"/>
                <w:szCs w:val="20"/>
              </w:rPr>
            </w:pPr>
            <w:r>
              <w:rPr>
                <w:rFonts w:ascii="Calibri" w:hAnsi="Calibri"/>
                <w:sz w:val="20"/>
                <w:szCs w:val="20"/>
              </w:rPr>
              <w:t>The mortgage insurer, investor or guarantor of the Loan did not approve the short sale.</w:t>
            </w:r>
          </w:p>
        </w:tc>
      </w:tr>
      <w:tr w:rsidR="003A3229">
        <w:trPr>
          <w:trHeight w:val="530"/>
        </w:trPr>
        <w:tc>
          <w:tcPr>
            <w:tcW w:w="646" w:type="dxa"/>
            <w:tcBorders>
              <w:left w:val="nil"/>
            </w:tcBorders>
          </w:tcPr>
          <w:p w:rsidR="003A3229" w:rsidRDefault="00750C75">
            <w:pPr>
              <w:rPr>
                <w:rFonts w:ascii="Calibri" w:hAnsi="Calibri"/>
                <w:sz w:val="20"/>
                <w:szCs w:val="20"/>
              </w:rPr>
            </w:pPr>
            <w:r>
              <w:rPr>
                <w:rFonts w:ascii="Calibri" w:hAnsi="Calibri"/>
                <w:sz w:val="20"/>
                <w:szCs w:val="20"/>
              </w:rPr>
              <w:sym w:font="Wingdings" w:char="F072"/>
            </w:r>
          </w:p>
        </w:tc>
        <w:tc>
          <w:tcPr>
            <w:tcW w:w="8930" w:type="dxa"/>
            <w:tcBorders>
              <w:right w:val="nil"/>
            </w:tcBorders>
          </w:tcPr>
          <w:p w:rsidR="003A3229" w:rsidRDefault="00750C75">
            <w:pPr>
              <w:rPr>
                <w:rFonts w:ascii="Calibri" w:hAnsi="Calibri"/>
                <w:sz w:val="20"/>
                <w:szCs w:val="20"/>
              </w:rPr>
            </w:pPr>
            <w:r>
              <w:rPr>
                <w:rFonts w:ascii="Calibri" w:hAnsi="Calibri"/>
                <w:sz w:val="20"/>
                <w:szCs w:val="20"/>
              </w:rPr>
              <w:t xml:space="preserve">Other: </w:t>
            </w:r>
          </w:p>
        </w:tc>
      </w:tr>
    </w:tbl>
    <w:p w:rsidR="003A3229" w:rsidRDefault="003A3229">
      <w:pPr>
        <w:spacing w:after="60"/>
        <w:rPr>
          <w:rFonts w:ascii="Calibri" w:hAnsi="Calibri"/>
          <w:b/>
          <w:sz w:val="20"/>
          <w:szCs w:val="20"/>
        </w:rPr>
      </w:pPr>
    </w:p>
    <w:p w:rsidR="003A3229" w:rsidRDefault="003A3229">
      <w:pPr>
        <w:spacing w:after="60"/>
        <w:rPr>
          <w:rFonts w:ascii="Calibri" w:hAnsi="Calibri"/>
          <w:b/>
          <w:sz w:val="20"/>
          <w:szCs w:val="20"/>
        </w:rPr>
      </w:pPr>
    </w:p>
    <w:p w:rsidR="003A3229" w:rsidRDefault="00750C75">
      <w:pPr>
        <w:spacing w:after="60"/>
        <w:rPr>
          <w:rFonts w:ascii="Calibri" w:hAnsi="Calibri"/>
          <w:sz w:val="20"/>
          <w:szCs w:val="20"/>
        </w:rPr>
      </w:pPr>
      <w:r>
        <w:rPr>
          <w:rFonts w:ascii="Calibri" w:hAnsi="Calibri"/>
          <w:b/>
          <w:sz w:val="20"/>
          <w:szCs w:val="20"/>
        </w:rPr>
        <w:t>If you have questions, please contact us directly between the hours of [insert hours] at [insert toll free number.]</w:t>
      </w:r>
    </w:p>
    <w:p w:rsidR="003A3229" w:rsidRDefault="003A3229">
      <w:pPr>
        <w:rPr>
          <w:rFonts w:ascii="Calibri" w:hAnsi="Calibri"/>
          <w:sz w:val="20"/>
          <w:szCs w:val="20"/>
        </w:rPr>
      </w:pPr>
    </w:p>
    <w:tbl>
      <w:tblPr>
        <w:tblW w:w="0" w:type="auto"/>
        <w:tblLook w:val="01E0"/>
      </w:tblPr>
      <w:tblGrid>
        <w:gridCol w:w="4788"/>
        <w:gridCol w:w="236"/>
        <w:gridCol w:w="4444"/>
      </w:tblGrid>
      <w:tr w:rsidR="003A3229">
        <w:tc>
          <w:tcPr>
            <w:tcW w:w="4788" w:type="dxa"/>
            <w:tcBorders>
              <w:top w:val="nil"/>
              <w:left w:val="nil"/>
              <w:bottom w:val="single" w:sz="4" w:space="0" w:color="auto"/>
              <w:right w:val="nil"/>
            </w:tcBorders>
          </w:tcPr>
          <w:p w:rsidR="003A3229" w:rsidRDefault="003A3229">
            <w:pPr>
              <w:rPr>
                <w:rFonts w:ascii="Calibri" w:hAnsi="Calibri"/>
                <w:sz w:val="20"/>
                <w:szCs w:val="20"/>
              </w:rPr>
            </w:pP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top w:val="nil"/>
              <w:left w:val="nil"/>
              <w:bottom w:val="single" w:sz="4" w:space="0" w:color="auto"/>
              <w:right w:val="nil"/>
            </w:tcBorders>
          </w:tcPr>
          <w:p w:rsidR="003A3229" w:rsidRDefault="003A3229">
            <w:pPr>
              <w:rPr>
                <w:rFonts w:ascii="Calibri" w:hAnsi="Calibri"/>
                <w:sz w:val="20"/>
                <w:szCs w:val="20"/>
              </w:rPr>
            </w:pPr>
          </w:p>
        </w:tc>
      </w:tr>
      <w:tr w:rsidR="003A3229">
        <w:trPr>
          <w:trHeight w:val="683"/>
        </w:trPr>
        <w:tc>
          <w:tcPr>
            <w:tcW w:w="4788" w:type="dxa"/>
            <w:tcBorders>
              <w:left w:val="nil"/>
              <w:bottom w:val="single" w:sz="4" w:space="0" w:color="auto"/>
              <w:right w:val="nil"/>
            </w:tcBorders>
          </w:tcPr>
          <w:p w:rsidR="003A3229" w:rsidRDefault="00750C75">
            <w:pPr>
              <w:rPr>
                <w:rFonts w:ascii="Calibri" w:hAnsi="Calibri"/>
                <w:b/>
                <w:sz w:val="20"/>
                <w:szCs w:val="20"/>
              </w:rPr>
            </w:pPr>
            <w:r>
              <w:rPr>
                <w:rFonts w:ascii="Calibri" w:hAnsi="Calibri"/>
                <w:sz w:val="20"/>
                <w:szCs w:val="20"/>
              </w:rPr>
              <w:t>Signature of Servicer Representative</w:t>
            </w:r>
            <w:r>
              <w:rPr>
                <w:rFonts w:ascii="Calibri" w:hAnsi="Calibri"/>
                <w:sz w:val="20"/>
                <w:szCs w:val="20"/>
              </w:rPr>
              <w:tab/>
            </w:r>
            <w:r>
              <w:rPr>
                <w:rFonts w:ascii="Calibri" w:hAnsi="Calibri"/>
                <w:sz w:val="20"/>
                <w:szCs w:val="20"/>
              </w:rPr>
              <w:tab/>
            </w: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left w:val="nil"/>
              <w:bottom w:val="single" w:sz="4" w:space="0" w:color="auto"/>
              <w:right w:val="nil"/>
            </w:tcBorders>
          </w:tcPr>
          <w:p w:rsidR="003A3229" w:rsidRDefault="00750C75">
            <w:pPr>
              <w:rPr>
                <w:rFonts w:ascii="Calibri" w:hAnsi="Calibri"/>
                <w:b/>
                <w:sz w:val="20"/>
                <w:szCs w:val="20"/>
              </w:rPr>
            </w:pPr>
            <w:r>
              <w:rPr>
                <w:rFonts w:ascii="Calibri" w:hAnsi="Calibri"/>
                <w:sz w:val="20"/>
                <w:szCs w:val="20"/>
              </w:rPr>
              <w:t xml:space="preserve">Title                          </w:t>
            </w:r>
          </w:p>
        </w:tc>
      </w:tr>
      <w:tr w:rsidR="003A3229">
        <w:trPr>
          <w:trHeight w:val="350"/>
        </w:trPr>
        <w:tc>
          <w:tcPr>
            <w:tcW w:w="4788" w:type="dxa"/>
            <w:tcBorders>
              <w:left w:val="nil"/>
              <w:bottom w:val="nil"/>
              <w:right w:val="nil"/>
            </w:tcBorders>
          </w:tcPr>
          <w:p w:rsidR="003A3229" w:rsidRDefault="00750C75">
            <w:pPr>
              <w:rPr>
                <w:rFonts w:ascii="Calibri" w:hAnsi="Calibri"/>
                <w:b/>
                <w:sz w:val="20"/>
                <w:szCs w:val="20"/>
              </w:rPr>
            </w:pPr>
            <w:r>
              <w:rPr>
                <w:rFonts w:ascii="Calibri" w:hAnsi="Calibri"/>
                <w:sz w:val="20"/>
                <w:szCs w:val="20"/>
              </w:rPr>
              <w:t>Printed Name of Servicer Representative</w:t>
            </w:r>
          </w:p>
        </w:tc>
        <w:tc>
          <w:tcPr>
            <w:tcW w:w="236" w:type="dxa"/>
            <w:tcBorders>
              <w:top w:val="nil"/>
              <w:left w:val="nil"/>
              <w:bottom w:val="nil"/>
              <w:right w:val="nil"/>
            </w:tcBorders>
          </w:tcPr>
          <w:p w:rsidR="003A3229" w:rsidRDefault="003A3229">
            <w:pPr>
              <w:rPr>
                <w:rFonts w:ascii="Calibri" w:hAnsi="Calibri"/>
                <w:sz w:val="20"/>
                <w:szCs w:val="20"/>
              </w:rPr>
            </w:pPr>
          </w:p>
        </w:tc>
        <w:tc>
          <w:tcPr>
            <w:tcW w:w="4444" w:type="dxa"/>
            <w:tcBorders>
              <w:left w:val="nil"/>
              <w:bottom w:val="nil"/>
              <w:right w:val="nil"/>
            </w:tcBorders>
          </w:tcPr>
          <w:p w:rsidR="003A3229" w:rsidRDefault="00750C75">
            <w:pPr>
              <w:rPr>
                <w:rFonts w:ascii="Calibri" w:hAnsi="Calibri"/>
                <w:b/>
                <w:sz w:val="20"/>
                <w:szCs w:val="20"/>
              </w:rPr>
            </w:pPr>
            <w:r>
              <w:rPr>
                <w:rFonts w:ascii="Calibri" w:hAnsi="Calibri"/>
                <w:sz w:val="20"/>
                <w:szCs w:val="20"/>
              </w:rPr>
              <w:t>Date</w:t>
            </w:r>
          </w:p>
        </w:tc>
      </w:tr>
    </w:tbl>
    <w:p w:rsidR="00750C75" w:rsidRDefault="00750C75">
      <w:pPr>
        <w:rPr>
          <w:rFonts w:ascii="Calibri" w:hAnsi="Calibri"/>
          <w:sz w:val="20"/>
          <w:szCs w:val="20"/>
        </w:rPr>
      </w:pPr>
    </w:p>
    <w:sectPr w:rsidR="00750C75" w:rsidSect="003A3229">
      <w:footerReference w:type="default" r:id="rId12"/>
      <w:pgSz w:w="12240" w:h="15840" w:code="1"/>
      <w:pgMar w:top="1440" w:right="1440" w:bottom="900" w:left="1440" w:header="720" w:footer="52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AEA" w:rsidRDefault="00A72AEA">
      <w:r>
        <w:separator/>
      </w:r>
    </w:p>
  </w:endnote>
  <w:endnote w:type="continuationSeparator" w:id="0">
    <w:p w:rsidR="00A72AEA" w:rsidRDefault="00A72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29" w:rsidRDefault="00750C75">
    <w:pPr>
      <w:pStyle w:val="Footer"/>
      <w:tabs>
        <w:tab w:val="clear" w:pos="4320"/>
        <w:tab w:val="clear" w:pos="8640"/>
        <w:tab w:val="center" w:pos="9180"/>
        <w:tab w:val="right" w:pos="14760"/>
      </w:tabs>
      <w:rPr>
        <w:rFonts w:ascii="Calibri" w:hAnsi="Calibri"/>
        <w:sz w:val="16"/>
        <w:szCs w:val="16"/>
      </w:rPr>
    </w:pPr>
    <w:r>
      <w:rPr>
        <w:rFonts w:ascii="Calibri" w:hAnsi="Calibri"/>
        <w:sz w:val="16"/>
        <w:szCs w:val="16"/>
      </w:rPr>
      <w:t>HAFA RASS Exhibit A to Form 184 (Form 184A)</w:t>
    </w:r>
    <w:r>
      <w:rPr>
        <w:sz w:val="20"/>
        <w:szCs w:val="20"/>
      </w:rPr>
      <w:tab/>
    </w:r>
    <w:r>
      <w:rPr>
        <w:rFonts w:ascii="Calibri" w:hAnsi="Calibri"/>
        <w:sz w:val="16"/>
        <w:szCs w:val="16"/>
      </w:rPr>
      <w:t xml:space="preserve">Page </w:t>
    </w:r>
    <w:r w:rsidR="003A3229">
      <w:rPr>
        <w:rFonts w:ascii="Calibri" w:hAnsi="Calibri"/>
        <w:sz w:val="16"/>
        <w:szCs w:val="16"/>
      </w:rPr>
      <w:fldChar w:fldCharType="begin"/>
    </w:r>
    <w:r>
      <w:rPr>
        <w:rFonts w:ascii="Calibri" w:hAnsi="Calibri"/>
        <w:sz w:val="16"/>
        <w:szCs w:val="16"/>
      </w:rPr>
      <w:instrText xml:space="preserve"> PAGE </w:instrText>
    </w:r>
    <w:r w:rsidR="003A3229">
      <w:rPr>
        <w:rFonts w:ascii="Calibri" w:hAnsi="Calibri"/>
        <w:sz w:val="16"/>
        <w:szCs w:val="16"/>
      </w:rPr>
      <w:fldChar w:fldCharType="separate"/>
    </w:r>
    <w:r w:rsidR="0075022F">
      <w:rPr>
        <w:rFonts w:ascii="Calibri" w:hAnsi="Calibri"/>
        <w:noProof/>
        <w:sz w:val="16"/>
        <w:szCs w:val="16"/>
      </w:rPr>
      <w:t>3</w:t>
    </w:r>
    <w:r w:rsidR="003A3229">
      <w:rPr>
        <w:rFonts w:ascii="Calibri" w:hAnsi="Calibri"/>
        <w:sz w:val="16"/>
        <w:szCs w:val="16"/>
      </w:rPr>
      <w:fldChar w:fldCharType="end"/>
    </w:r>
    <w:r>
      <w:rPr>
        <w:rFonts w:ascii="Calibri" w:hAnsi="Calibri"/>
        <w:sz w:val="16"/>
        <w:szCs w:val="16"/>
      </w:rPr>
      <w:t xml:space="preserve"> of </w:t>
    </w:r>
    <w:r w:rsidR="003A3229">
      <w:rPr>
        <w:rFonts w:ascii="Calibri" w:hAnsi="Calibri"/>
        <w:sz w:val="16"/>
        <w:szCs w:val="16"/>
      </w:rPr>
      <w:fldChar w:fldCharType="begin"/>
    </w:r>
    <w:r>
      <w:rPr>
        <w:rFonts w:ascii="Calibri" w:hAnsi="Calibri"/>
        <w:sz w:val="16"/>
        <w:szCs w:val="16"/>
      </w:rPr>
      <w:instrText xml:space="preserve"> NUMPAGES </w:instrText>
    </w:r>
    <w:r w:rsidR="003A3229">
      <w:rPr>
        <w:rFonts w:ascii="Calibri" w:hAnsi="Calibri"/>
        <w:sz w:val="16"/>
        <w:szCs w:val="16"/>
      </w:rPr>
      <w:fldChar w:fldCharType="separate"/>
    </w:r>
    <w:r w:rsidR="0075022F">
      <w:rPr>
        <w:rFonts w:ascii="Calibri" w:hAnsi="Calibri"/>
        <w:noProof/>
        <w:sz w:val="16"/>
        <w:szCs w:val="16"/>
      </w:rPr>
      <w:t>4</w:t>
    </w:r>
    <w:r w:rsidR="003A3229">
      <w:rPr>
        <w:rFonts w:ascii="Calibri" w:hAnsi="Calibri"/>
        <w:sz w:val="16"/>
        <w:szCs w:val="16"/>
      </w:rPr>
      <w:fldChar w:fldCharType="end"/>
    </w:r>
    <w:r>
      <w:rPr>
        <w:rFonts w:ascii="Calibri" w:hAnsi="Calibri"/>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AEA" w:rsidRDefault="00A72AEA">
      <w:r>
        <w:separator/>
      </w:r>
    </w:p>
  </w:footnote>
  <w:footnote w:type="continuationSeparator" w:id="0">
    <w:p w:rsidR="00A72AEA" w:rsidRDefault="00A72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2ACE01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D9A70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CF0207"/>
    <w:multiLevelType w:val="hybridMultilevel"/>
    <w:tmpl w:val="3AC62F1E"/>
    <w:lvl w:ilvl="0" w:tplc="2C2ABDD2">
      <w:start w:val="6"/>
      <w:numFmt w:val="decimal"/>
      <w:lvlText w:val="%1."/>
      <w:lvlJc w:val="left"/>
      <w:pPr>
        <w:tabs>
          <w:tab w:val="num" w:pos="720"/>
        </w:tabs>
        <w:ind w:left="720" w:hanging="360"/>
      </w:pPr>
      <w:rPr>
        <w:rFonts w:ascii="Calibri" w:hAnsi="Calibri"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57B6CA0"/>
    <w:multiLevelType w:val="hybridMultilevel"/>
    <w:tmpl w:val="70E0D920"/>
    <w:lvl w:ilvl="0" w:tplc="1F9858CC">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D8C7785"/>
    <w:multiLevelType w:val="hybridMultilevel"/>
    <w:tmpl w:val="7A6E6E76"/>
    <w:lvl w:ilvl="0" w:tplc="2C8A15C2">
      <w:start w:val="1"/>
      <w:numFmt w:val="decimal"/>
      <w:pStyle w:val="NormalAri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BD3A95"/>
    <w:multiLevelType w:val="hybridMultilevel"/>
    <w:tmpl w:val="F1167382"/>
    <w:lvl w:ilvl="0" w:tplc="B6AC5392">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8CC3762"/>
    <w:multiLevelType w:val="hybridMultilevel"/>
    <w:tmpl w:val="C17424A2"/>
    <w:lvl w:ilvl="0" w:tplc="C7A48BE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5"/>
  </w:num>
  <w:num w:numId="20">
    <w:abstractNumId w:val="4"/>
  </w:num>
  <w:num w:numId="21">
    <w:abstractNumId w:val="6"/>
  </w:num>
  <w:num w:numId="22">
    <w:abstractNumId w:val="3"/>
  </w:num>
  <w:num w:numId="23">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defaultTabStop w:val="720"/>
  <w:characterSpacingControl w:val="doNotCompress"/>
  <w:footnotePr>
    <w:footnote w:id="-1"/>
    <w:footnote w:id="0"/>
  </w:footnotePr>
  <w:endnotePr>
    <w:endnote w:id="-1"/>
    <w:endnote w:id="0"/>
  </w:endnotePr>
  <w:compat/>
  <w:rsids>
    <w:rsidRoot w:val="00656FE3"/>
    <w:rsid w:val="00100E5C"/>
    <w:rsid w:val="001C5DD7"/>
    <w:rsid w:val="003A3229"/>
    <w:rsid w:val="00400554"/>
    <w:rsid w:val="005E4D96"/>
    <w:rsid w:val="005E68D6"/>
    <w:rsid w:val="00656FE3"/>
    <w:rsid w:val="00712925"/>
    <w:rsid w:val="0075022F"/>
    <w:rsid w:val="00750C75"/>
    <w:rsid w:val="007A7052"/>
    <w:rsid w:val="009E61A0"/>
    <w:rsid w:val="00A72AEA"/>
    <w:rsid w:val="00E03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229"/>
    <w:rPr>
      <w:sz w:val="24"/>
      <w:szCs w:val="24"/>
    </w:rPr>
  </w:style>
  <w:style w:type="paragraph" w:styleId="Heading1">
    <w:name w:val="heading 1"/>
    <w:basedOn w:val="Normal"/>
    <w:next w:val="Normal"/>
    <w:link w:val="Heading1Char"/>
    <w:qFormat/>
    <w:rsid w:val="003A322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A32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322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A322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A322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A3229"/>
    <w:rPr>
      <w:rFonts w:ascii="Cambria" w:hAnsi="Cambria" w:cs="Times New Roman"/>
      <w:b/>
      <w:bCs/>
      <w:sz w:val="26"/>
      <w:szCs w:val="26"/>
    </w:rPr>
  </w:style>
  <w:style w:type="paragraph" w:customStyle="1" w:styleId="Default">
    <w:name w:val="Default"/>
    <w:rsid w:val="003A3229"/>
    <w:pPr>
      <w:autoSpaceDE w:val="0"/>
      <w:autoSpaceDN w:val="0"/>
      <w:adjustRightInd w:val="0"/>
    </w:pPr>
    <w:rPr>
      <w:color w:val="000000"/>
      <w:sz w:val="24"/>
      <w:szCs w:val="24"/>
    </w:rPr>
  </w:style>
  <w:style w:type="character" w:customStyle="1" w:styleId="t3522">
    <w:name w:val="t3522"/>
    <w:basedOn w:val="DefaultParagraphFont"/>
    <w:rsid w:val="003A3229"/>
    <w:rPr>
      <w:rFonts w:cs="Times New Roman"/>
    </w:rPr>
  </w:style>
  <w:style w:type="paragraph" w:styleId="Footer">
    <w:name w:val="footer"/>
    <w:basedOn w:val="Normal"/>
    <w:link w:val="FooterChar"/>
    <w:rsid w:val="003A3229"/>
    <w:pPr>
      <w:tabs>
        <w:tab w:val="center" w:pos="4320"/>
        <w:tab w:val="right" w:pos="8640"/>
      </w:tabs>
    </w:pPr>
  </w:style>
  <w:style w:type="character" w:customStyle="1" w:styleId="FooterChar">
    <w:name w:val="Footer Char"/>
    <w:basedOn w:val="DefaultParagraphFont"/>
    <w:link w:val="Footer"/>
    <w:locked/>
    <w:rsid w:val="003A3229"/>
    <w:rPr>
      <w:rFonts w:cs="Times New Roman"/>
      <w:sz w:val="24"/>
      <w:szCs w:val="24"/>
    </w:rPr>
  </w:style>
  <w:style w:type="character" w:styleId="PageNumber">
    <w:name w:val="page number"/>
    <w:basedOn w:val="DefaultParagraphFont"/>
    <w:rsid w:val="003A3229"/>
    <w:rPr>
      <w:rFonts w:cs="Times New Roman"/>
    </w:rPr>
  </w:style>
  <w:style w:type="paragraph" w:styleId="BalloonText">
    <w:name w:val="Balloon Text"/>
    <w:basedOn w:val="Normal"/>
    <w:link w:val="BalloonTextChar"/>
    <w:semiHidden/>
    <w:rsid w:val="003A3229"/>
    <w:rPr>
      <w:rFonts w:ascii="Tahoma" w:hAnsi="Tahoma" w:cs="Tahoma"/>
      <w:sz w:val="16"/>
      <w:szCs w:val="16"/>
    </w:rPr>
  </w:style>
  <w:style w:type="character" w:customStyle="1" w:styleId="BalloonTextChar">
    <w:name w:val="Balloon Text Char"/>
    <w:basedOn w:val="DefaultParagraphFont"/>
    <w:link w:val="BalloonText"/>
    <w:semiHidden/>
    <w:locked/>
    <w:rsid w:val="003A3229"/>
    <w:rPr>
      <w:rFonts w:cs="Times New Roman"/>
      <w:sz w:val="2"/>
    </w:rPr>
  </w:style>
  <w:style w:type="character" w:styleId="CommentReference">
    <w:name w:val="annotation reference"/>
    <w:basedOn w:val="DefaultParagraphFont"/>
    <w:semiHidden/>
    <w:rsid w:val="003A3229"/>
    <w:rPr>
      <w:rFonts w:cs="Times New Roman"/>
      <w:sz w:val="16"/>
      <w:szCs w:val="16"/>
    </w:rPr>
  </w:style>
  <w:style w:type="paragraph" w:styleId="CommentText">
    <w:name w:val="annotation text"/>
    <w:basedOn w:val="Normal"/>
    <w:link w:val="CommentTextChar"/>
    <w:semiHidden/>
    <w:rsid w:val="003A3229"/>
    <w:rPr>
      <w:sz w:val="20"/>
      <w:szCs w:val="20"/>
    </w:rPr>
  </w:style>
  <w:style w:type="character" w:customStyle="1" w:styleId="CommentTextChar">
    <w:name w:val="Comment Text Char"/>
    <w:basedOn w:val="DefaultParagraphFont"/>
    <w:link w:val="CommentText"/>
    <w:semiHidden/>
    <w:locked/>
    <w:rsid w:val="003A3229"/>
    <w:rPr>
      <w:rFonts w:cs="Times New Roman"/>
    </w:rPr>
  </w:style>
  <w:style w:type="paragraph" w:styleId="CommentSubject">
    <w:name w:val="annotation subject"/>
    <w:basedOn w:val="CommentText"/>
    <w:next w:val="CommentText"/>
    <w:link w:val="CommentSubjectChar"/>
    <w:semiHidden/>
    <w:rsid w:val="003A3229"/>
    <w:rPr>
      <w:b/>
      <w:bCs/>
    </w:rPr>
  </w:style>
  <w:style w:type="character" w:customStyle="1" w:styleId="CommentSubjectChar">
    <w:name w:val="Comment Subject Char"/>
    <w:basedOn w:val="CommentTextChar"/>
    <w:link w:val="CommentSubject"/>
    <w:semiHidden/>
    <w:locked/>
    <w:rsid w:val="003A3229"/>
    <w:rPr>
      <w:b/>
      <w:bCs/>
    </w:rPr>
  </w:style>
  <w:style w:type="paragraph" w:styleId="BodyText">
    <w:name w:val="Body Text"/>
    <w:basedOn w:val="Normal"/>
    <w:link w:val="BodyTextChar"/>
    <w:rsid w:val="003A3229"/>
    <w:pPr>
      <w:jc w:val="both"/>
    </w:pPr>
  </w:style>
  <w:style w:type="character" w:customStyle="1" w:styleId="BodyTextChar">
    <w:name w:val="Body Text Char"/>
    <w:basedOn w:val="DefaultParagraphFont"/>
    <w:link w:val="BodyText"/>
    <w:semiHidden/>
    <w:locked/>
    <w:rsid w:val="003A3229"/>
    <w:rPr>
      <w:rFonts w:cs="Times New Roman"/>
      <w:sz w:val="24"/>
      <w:szCs w:val="24"/>
    </w:rPr>
  </w:style>
  <w:style w:type="paragraph" w:styleId="Header">
    <w:name w:val="header"/>
    <w:basedOn w:val="Normal"/>
    <w:link w:val="HeaderChar"/>
    <w:rsid w:val="003A3229"/>
    <w:pPr>
      <w:tabs>
        <w:tab w:val="center" w:pos="4320"/>
        <w:tab w:val="right" w:pos="8640"/>
      </w:tabs>
    </w:pPr>
  </w:style>
  <w:style w:type="character" w:customStyle="1" w:styleId="HeaderChar">
    <w:name w:val="Header Char"/>
    <w:basedOn w:val="DefaultParagraphFont"/>
    <w:link w:val="Header"/>
    <w:semiHidden/>
    <w:locked/>
    <w:rsid w:val="003A3229"/>
    <w:rPr>
      <w:rFonts w:cs="Times New Roman"/>
      <w:sz w:val="24"/>
      <w:szCs w:val="24"/>
    </w:rPr>
  </w:style>
  <w:style w:type="paragraph" w:styleId="EndnoteText">
    <w:name w:val="endnote text"/>
    <w:basedOn w:val="Normal"/>
    <w:link w:val="EndnoteTextChar"/>
    <w:rsid w:val="003A3229"/>
    <w:rPr>
      <w:sz w:val="20"/>
      <w:szCs w:val="20"/>
    </w:rPr>
  </w:style>
  <w:style w:type="character" w:customStyle="1" w:styleId="EndnoteTextChar">
    <w:name w:val="Endnote Text Char"/>
    <w:basedOn w:val="DefaultParagraphFont"/>
    <w:link w:val="EndnoteText"/>
    <w:locked/>
    <w:rsid w:val="003A3229"/>
    <w:rPr>
      <w:rFonts w:cs="Times New Roman"/>
    </w:rPr>
  </w:style>
  <w:style w:type="character" w:styleId="EndnoteReference">
    <w:name w:val="endnote reference"/>
    <w:basedOn w:val="DefaultParagraphFont"/>
    <w:rsid w:val="003A3229"/>
    <w:rPr>
      <w:rFonts w:cs="Times New Roman"/>
      <w:vertAlign w:val="superscript"/>
    </w:rPr>
  </w:style>
  <w:style w:type="paragraph" w:styleId="FootnoteText">
    <w:name w:val="footnote text"/>
    <w:basedOn w:val="Normal"/>
    <w:link w:val="FootnoteTextChar"/>
    <w:rsid w:val="003A3229"/>
    <w:rPr>
      <w:sz w:val="20"/>
      <w:szCs w:val="20"/>
    </w:rPr>
  </w:style>
  <w:style w:type="character" w:customStyle="1" w:styleId="FootnoteTextChar">
    <w:name w:val="Footnote Text Char"/>
    <w:basedOn w:val="DefaultParagraphFont"/>
    <w:link w:val="FootnoteText"/>
    <w:locked/>
    <w:rsid w:val="003A3229"/>
    <w:rPr>
      <w:rFonts w:cs="Times New Roman"/>
    </w:rPr>
  </w:style>
  <w:style w:type="character" w:styleId="FootnoteReference">
    <w:name w:val="footnote reference"/>
    <w:basedOn w:val="DefaultParagraphFont"/>
    <w:rsid w:val="003A3229"/>
    <w:rPr>
      <w:rFonts w:cs="Times New Roman"/>
      <w:vertAlign w:val="superscript"/>
    </w:rPr>
  </w:style>
  <w:style w:type="character" w:styleId="Hyperlink">
    <w:name w:val="Hyperlink"/>
    <w:basedOn w:val="DefaultParagraphFont"/>
    <w:rsid w:val="003A3229"/>
    <w:rPr>
      <w:rFonts w:cs="Times New Roman"/>
      <w:color w:val="0000FF"/>
      <w:u w:val="single"/>
    </w:rPr>
  </w:style>
  <w:style w:type="paragraph" w:customStyle="1" w:styleId="default0">
    <w:name w:val="default"/>
    <w:basedOn w:val="Normal"/>
    <w:rsid w:val="003A3229"/>
    <w:pPr>
      <w:spacing w:before="100" w:beforeAutospacing="1" w:after="100" w:afterAutospacing="1"/>
    </w:pPr>
  </w:style>
  <w:style w:type="paragraph" w:styleId="ListParagraph">
    <w:name w:val="List Paragraph"/>
    <w:basedOn w:val="Normal"/>
    <w:qFormat/>
    <w:rsid w:val="003A3229"/>
    <w:pPr>
      <w:ind w:left="720"/>
    </w:pPr>
  </w:style>
  <w:style w:type="paragraph" w:customStyle="1" w:styleId="NormalArial">
    <w:name w:val="Normal + Arial"/>
    <w:basedOn w:val="Normal"/>
    <w:rsid w:val="003A3229"/>
    <w:pPr>
      <w:numPr>
        <w:numId w:val="20"/>
      </w:numPr>
      <w:autoSpaceDE w:val="0"/>
      <w:autoSpaceDN w:val="0"/>
      <w:adjustRightInd w:val="0"/>
    </w:pPr>
    <w:rPr>
      <w:rFonts w:ascii="Arial" w:hAnsi="Arial" w:cs="Arial"/>
    </w:rPr>
  </w:style>
  <w:style w:type="character" w:styleId="Emphasis">
    <w:name w:val="Emphasis"/>
    <w:basedOn w:val="DefaultParagraphFont"/>
    <w:qFormat/>
    <w:rsid w:val="003A3229"/>
    <w:rPr>
      <w:rFonts w:cs="Times New Roman"/>
      <w:b/>
      <w:bCs/>
    </w:rPr>
  </w:style>
  <w:style w:type="table" w:styleId="TableGrid">
    <w:name w:val="Table Grid"/>
    <w:basedOn w:val="TableNormal"/>
    <w:rsid w:val="003A3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A3229"/>
    <w:rPr>
      <w:rFonts w:cs="Times New Roman"/>
      <w:color w:val="800080"/>
      <w:u w:val="single"/>
    </w:rPr>
  </w:style>
  <w:style w:type="paragraph" w:styleId="List">
    <w:name w:val="List"/>
    <w:basedOn w:val="Normal"/>
    <w:rsid w:val="003A3229"/>
    <w:pPr>
      <w:ind w:left="360" w:hanging="360"/>
    </w:pPr>
  </w:style>
  <w:style w:type="paragraph" w:styleId="List2">
    <w:name w:val="List 2"/>
    <w:basedOn w:val="Normal"/>
    <w:rsid w:val="003A3229"/>
    <w:pPr>
      <w:ind w:left="720" w:hanging="360"/>
    </w:pPr>
  </w:style>
  <w:style w:type="paragraph" w:styleId="List3">
    <w:name w:val="List 3"/>
    <w:basedOn w:val="Normal"/>
    <w:rsid w:val="003A3229"/>
    <w:pPr>
      <w:ind w:left="1080" w:hanging="360"/>
    </w:pPr>
  </w:style>
  <w:style w:type="paragraph" w:styleId="Closing">
    <w:name w:val="Closing"/>
    <w:basedOn w:val="Normal"/>
    <w:link w:val="ClosingChar"/>
    <w:rsid w:val="003A3229"/>
    <w:pPr>
      <w:ind w:left="4320"/>
    </w:pPr>
  </w:style>
  <w:style w:type="character" w:customStyle="1" w:styleId="ClosingChar">
    <w:name w:val="Closing Char"/>
    <w:basedOn w:val="DefaultParagraphFont"/>
    <w:link w:val="Closing"/>
    <w:semiHidden/>
    <w:locked/>
    <w:rsid w:val="003A3229"/>
    <w:rPr>
      <w:rFonts w:cs="Times New Roman"/>
      <w:sz w:val="24"/>
      <w:szCs w:val="24"/>
    </w:rPr>
  </w:style>
  <w:style w:type="paragraph" w:styleId="ListBullet">
    <w:name w:val="List Bullet"/>
    <w:basedOn w:val="Normal"/>
    <w:rsid w:val="003A3229"/>
    <w:pPr>
      <w:numPr>
        <w:numId w:val="1"/>
      </w:numPr>
    </w:pPr>
  </w:style>
  <w:style w:type="paragraph" w:styleId="ListBullet2">
    <w:name w:val="List Bullet 2"/>
    <w:basedOn w:val="Normal"/>
    <w:rsid w:val="003A3229"/>
    <w:pPr>
      <w:numPr>
        <w:numId w:val="2"/>
      </w:numPr>
    </w:pPr>
  </w:style>
  <w:style w:type="paragraph" w:styleId="Signature">
    <w:name w:val="Signature"/>
    <w:basedOn w:val="Normal"/>
    <w:link w:val="SignatureChar"/>
    <w:rsid w:val="003A3229"/>
    <w:pPr>
      <w:ind w:left="4320"/>
    </w:pPr>
  </w:style>
  <w:style w:type="character" w:customStyle="1" w:styleId="SignatureChar">
    <w:name w:val="Signature Char"/>
    <w:basedOn w:val="DefaultParagraphFont"/>
    <w:link w:val="Signature"/>
    <w:semiHidden/>
    <w:locked/>
    <w:rsid w:val="003A3229"/>
    <w:rPr>
      <w:rFonts w:cs="Times New Roman"/>
      <w:sz w:val="24"/>
      <w:szCs w:val="24"/>
    </w:rPr>
  </w:style>
  <w:style w:type="paragraph" w:customStyle="1" w:styleId="SignatureJobTitle">
    <w:name w:val="Signature Job Title"/>
    <w:basedOn w:val="Signature"/>
    <w:rsid w:val="003A3229"/>
  </w:style>
  <w:style w:type="paragraph" w:customStyle="1" w:styleId="ReferenceLine">
    <w:name w:val="Reference Line"/>
    <w:basedOn w:val="BodyText"/>
    <w:rsid w:val="003A3229"/>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c.gov/bcp/edu/pubs/consumer/credit/cre24.sht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Approval of Short Sale (Form 184A) </vt:lpstr>
    </vt:vector>
  </TitlesOfParts>
  <Company>Fannie Mae</Company>
  <LinksUpToDate>false</LinksUpToDate>
  <CharactersWithSpaces>8997</CharactersWithSpaces>
  <SharedDoc>false</SharedDoc>
  <HLinks>
    <vt:vector size="6" baseType="variant">
      <vt:variant>
        <vt:i4>2621486</vt:i4>
      </vt:variant>
      <vt:variant>
        <vt:i4>0</vt:i4>
      </vt:variant>
      <vt:variant>
        <vt:i4>0</vt:i4>
      </vt:variant>
      <vt:variant>
        <vt:i4>5</vt:i4>
      </vt:variant>
      <vt:variant>
        <vt:lpwstr>http://www.ftc.gov/bcp/edu/pubs/consumer/credit/cre24.shtm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Short Sale (Form 184A) </dc:title>
  <dc:subject>Request for Approval of Short Sale (Form 184A) </dc:subject>
  <dc:creator>Fannie Mae</dc:creator>
  <cp:keywords>184a,Servicing Transactions</cp:keywords>
  <dc:description/>
  <cp:lastModifiedBy>Kim</cp:lastModifiedBy>
  <cp:revision>3</cp:revision>
  <cp:lastPrinted>2010-05-12T18:41:00Z</cp:lastPrinted>
  <dcterms:created xsi:type="dcterms:W3CDTF">2010-10-07T04:17:00Z</dcterms:created>
  <dcterms:modified xsi:type="dcterms:W3CDTF">2010-10-07T04:34:00Z</dcterms:modified>
</cp:coreProperties>
</file>